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4FBA" w14:textId="2C78BA6E" w:rsidR="00C4777C" w:rsidRPr="007C6B17" w:rsidRDefault="00C4777C" w:rsidP="00C4777C">
      <w:pPr>
        <w:tabs>
          <w:tab w:val="center" w:pos="566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449CA">
        <w:rPr>
          <w:rFonts w:asciiTheme="minorHAnsi" w:eastAsia="Arial" w:hAnsiTheme="minorHAnsi" w:cstheme="minorHAnsi"/>
          <w:b/>
          <w:bCs/>
          <w:sz w:val="36"/>
          <w:szCs w:val="36"/>
        </w:rPr>
        <w:t>Arindam Sinha</w:t>
      </w: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C6B17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                             </w:t>
      </w:r>
      <w:r w:rsidR="008449CA">
        <w:rPr>
          <w:noProof/>
        </w:rPr>
        <w:drawing>
          <wp:inline distT="0" distB="0" distL="0" distR="0" wp14:anchorId="43F8E5F1" wp14:editId="74C86CDA">
            <wp:extent cx="1141397" cy="1049335"/>
            <wp:effectExtent l="0" t="0" r="1905" b="0"/>
            <wp:docPr id="1231723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04" cy="107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9CA" w:rsidRPr="007C6B17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 </w:t>
      </w:r>
    </w:p>
    <w:p w14:paraId="48A1430C" w14:textId="77777777" w:rsidR="00C4777C" w:rsidRPr="007C6B17" w:rsidRDefault="00C4777C" w:rsidP="00C4777C">
      <w:pPr>
        <w:spacing w:after="0"/>
        <w:ind w:right="-144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C6B17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35A2FE85" wp14:editId="490B064A">
            <wp:extent cx="5769610" cy="88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61134" w14:textId="77777777" w:rsidR="00C4777C" w:rsidRPr="007C6B17" w:rsidRDefault="00C4777C" w:rsidP="00C4777C">
      <w:pPr>
        <w:spacing w:after="21"/>
        <w:ind w:left="115" w:right="5352" w:hanging="10"/>
        <w:rPr>
          <w:rFonts w:asciiTheme="minorHAnsi" w:hAnsiTheme="minorHAnsi" w:cstheme="minorHAnsi"/>
          <w:sz w:val="24"/>
          <w:szCs w:val="24"/>
        </w:rPr>
      </w:pPr>
      <w:r w:rsidRPr="00905C9C">
        <w:rPr>
          <w:rFonts w:asciiTheme="minorHAnsi" w:eastAsia="Arial" w:hAnsiTheme="minorHAnsi" w:cstheme="minorHAnsi"/>
          <w:b/>
          <w:bCs/>
          <w:sz w:val="24"/>
          <w:szCs w:val="24"/>
        </w:rPr>
        <w:t>Contact No: 9485425569/7085638245</w:t>
      </w:r>
      <w:r w:rsidRPr="00905C9C">
        <w:rPr>
          <w:rFonts w:asciiTheme="minorHAnsi" w:eastAsia="Comic Sans MS" w:hAnsiTheme="minorHAnsi" w:cstheme="minorHAnsi"/>
          <w:b/>
          <w:bCs/>
          <w:sz w:val="24"/>
          <w:szCs w:val="24"/>
        </w:rPr>
        <w:t xml:space="preserve"> </w:t>
      </w:r>
      <w:r w:rsidRPr="00905C9C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Email id: </w:t>
      </w:r>
      <w:r w:rsidRPr="007C6B17">
        <w:rPr>
          <w:rFonts w:asciiTheme="minorHAnsi" w:eastAsia="Arial" w:hAnsiTheme="minorHAnsi" w:cstheme="minorHAnsi"/>
          <w:color w:val="0000FF"/>
          <w:sz w:val="24"/>
          <w:szCs w:val="24"/>
          <w:u w:val="single" w:color="0000FF"/>
        </w:rPr>
        <w:t>arindam.sinha77@gmail.com</w:t>
      </w:r>
      <w:r w:rsidRPr="007C6B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1EDCAC" w14:textId="77777777" w:rsidR="00C4777C" w:rsidRPr="007C6B17" w:rsidRDefault="00C4777C" w:rsidP="00C4777C">
      <w:pPr>
        <w:spacing w:after="0"/>
        <w:ind w:right="-144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C6B17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46FD13C8" wp14:editId="75ECC3C2">
            <wp:extent cx="5769610" cy="88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B17">
        <w:rPr>
          <w:rFonts w:asciiTheme="minorHAnsi" w:eastAsia="Arial" w:hAnsiTheme="minorHAnsi" w:cstheme="minorHAnsi"/>
          <w:color w:val="0000FF"/>
          <w:sz w:val="24"/>
          <w:szCs w:val="24"/>
        </w:rPr>
        <w:t xml:space="preserve"> </w:t>
      </w:r>
    </w:p>
    <w:p w14:paraId="080471CD" w14:textId="7CD04607" w:rsidR="00C4777C" w:rsidRPr="009B4037" w:rsidRDefault="00C4777C" w:rsidP="009B4037">
      <w:pPr>
        <w:spacing w:after="0" w:line="249" w:lineRule="auto"/>
        <w:ind w:left="115" w:hanging="1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B4037">
        <w:rPr>
          <w:rFonts w:asciiTheme="minorHAnsi" w:eastAsia="Arial" w:hAnsiTheme="minorHAnsi" w:cstheme="minorHAnsi"/>
          <w:b/>
          <w:bCs/>
          <w:sz w:val="24"/>
          <w:szCs w:val="24"/>
        </w:rPr>
        <w:t>C</w:t>
      </w:r>
      <w:r w:rsidR="00125862" w:rsidRPr="009B4037">
        <w:rPr>
          <w:rFonts w:asciiTheme="minorHAnsi" w:eastAsia="Arial" w:hAnsiTheme="minorHAnsi" w:cstheme="minorHAnsi"/>
          <w:b/>
          <w:bCs/>
          <w:sz w:val="24"/>
          <w:szCs w:val="24"/>
        </w:rPr>
        <w:t>areer Objective:</w:t>
      </w:r>
      <w:r w:rsidR="00125862"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25862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To be associated with an organisation</w:t>
      </w:r>
      <w:r w:rsid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/ institution</w:t>
      </w:r>
      <w:r w:rsidR="00125862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where there is</w:t>
      </w:r>
      <w:r w:rsidR="009B4037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a</w:t>
      </w:r>
      <w:r w:rsidR="00125862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scope for prodigious growth in </w:t>
      </w:r>
      <w:r w:rsidR="009B4037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academics and research</w:t>
      </w:r>
      <w:r w:rsidR="00125862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thereby paving the way for </w:t>
      </w:r>
      <w:r w:rsidR="009B4037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attaining excellence in academics and contributing substantially towards the holistic development of </w:t>
      </w:r>
      <w:proofErr w:type="gramStart"/>
      <w:r w:rsidR="009B4037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the  organisation</w:t>
      </w:r>
      <w:proofErr w:type="gramEnd"/>
      <w:r w:rsid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/ institution and the society at large. </w:t>
      </w:r>
      <w:r w:rsidR="009B4037" w:rsidRPr="009B403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2D8E8B9B" w14:textId="77777777" w:rsidR="00C4777C" w:rsidRPr="007C6B17" w:rsidRDefault="00C4777C" w:rsidP="00C4777C">
      <w:pPr>
        <w:spacing w:after="0"/>
        <w:ind w:left="120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08E93BF" w14:textId="77777777" w:rsidR="00C4777C" w:rsidRPr="007C6B17" w:rsidRDefault="00C4777C" w:rsidP="00C4777C">
      <w:pPr>
        <w:spacing w:after="5"/>
        <w:ind w:left="91" w:right="-23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hAnsiTheme="minorHAnsi" w:cstheme="min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171EDD18" wp14:editId="16149FB0">
                <wp:extent cx="5693029" cy="9144"/>
                <wp:effectExtent l="0" t="0" r="0" b="0"/>
                <wp:docPr id="13866" name="Group 13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029" cy="9144"/>
                          <a:chOff x="0" y="0"/>
                          <a:chExt cx="5693029" cy="9144"/>
                        </a:xfrm>
                      </wpg:grpSpPr>
                      <wps:wsp>
                        <wps:cNvPr id="15202" name="Shape 15202"/>
                        <wps:cNvSpPr/>
                        <wps:spPr>
                          <a:xfrm>
                            <a:off x="0" y="0"/>
                            <a:ext cx="5693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029" h="9144">
                                <a:moveTo>
                                  <a:pt x="0" y="0"/>
                                </a:moveTo>
                                <a:lnTo>
                                  <a:pt x="5693029" y="0"/>
                                </a:lnTo>
                                <a:lnTo>
                                  <a:pt x="5693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482BB" id="Group 13866" o:spid="_x0000_s1026" style="width:448.25pt;height:.7pt;mso-position-horizontal-relative:char;mso-position-vertical-relative:line" coordsize="569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">
                <v:shape id="Shape 15202" o:spid="_x0000_s1027" style="position:absolute;width:56930;height:91;visibility:visible;mso-wrap-style:square;v-text-anchor:top" coordsize="56930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o98QA&#10;AADeAAAADwAAAGRycy9kb3ducmV2LnhtbERPTWsCMRC9F/wPYQpeSs26skVWo0hRUE+t9eBx2Ew3&#10;wc1ku4m6/ntTKPQ2j/c582XvGnGlLljPCsajDARx5bXlWsHxa/M6BREissbGMym4U4DlYvA0x1L7&#10;G3/S9RBrkUI4lKjAxNiWUobKkMMw8i1x4r595zAm2NVSd3hL4a6ReZa9SYeWU4PBlt4NVefDxSn4&#10;udhifT69fOzaejL19liYvSuUGj73qxmISH38F/+5tzrNL/Ish9930g1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KPfEAAAA3gAAAA8AAAAAAAAAAAAAAAAAmAIAAGRycy9k&#10;b3ducmV2LnhtbFBLBQYAAAAABAAEAPUAAACJAwAAAAA=&#10;" path="m,l5693029,r,9144l,9144,,e" fillcolor="black" stroked="f" strokeweight="0">
                  <v:stroke miterlimit="83231f" joinstyle="miter"/>
                  <v:path arrowok="t" textboxrect="0,0,5693029,9144"/>
                </v:shape>
                <w10:anchorlock/>
              </v:group>
            </w:pict>
          </mc:Fallback>
        </mc:AlternateContent>
      </w:r>
    </w:p>
    <w:p w14:paraId="08C6E972" w14:textId="77777777" w:rsidR="00C4777C" w:rsidRPr="007C6B17" w:rsidRDefault="00C4777C" w:rsidP="00C4777C">
      <w:pPr>
        <w:spacing w:after="0"/>
        <w:ind w:left="120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1F672D6" w14:textId="77777777" w:rsidR="00C4777C" w:rsidRPr="007C6B17" w:rsidRDefault="00C4777C" w:rsidP="00C4777C">
      <w:pPr>
        <w:spacing w:after="0"/>
        <w:ind w:left="120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6A04CF6" w14:textId="77777777" w:rsidR="00C4777C" w:rsidRPr="00247E5F" w:rsidRDefault="00C4777C" w:rsidP="00C4777C">
      <w:pPr>
        <w:spacing w:after="100" w:line="249" w:lineRule="auto"/>
        <w:ind w:left="115" w:hanging="10"/>
        <w:rPr>
          <w:rFonts w:asciiTheme="minorHAnsi" w:hAnsiTheme="minorHAnsi" w:cstheme="minorHAnsi"/>
          <w:b/>
          <w:bCs/>
          <w:sz w:val="24"/>
          <w:szCs w:val="24"/>
        </w:rPr>
      </w:pPr>
      <w:r w:rsidRPr="00247E5F">
        <w:rPr>
          <w:rFonts w:asciiTheme="minorHAnsi" w:eastAsia="Arial" w:hAnsiTheme="minorHAnsi" w:cstheme="minorHAnsi"/>
          <w:b/>
          <w:bCs/>
          <w:sz w:val="24"/>
          <w:szCs w:val="24"/>
        </w:rPr>
        <w:t>Academic Qualification:</w:t>
      </w:r>
    </w:p>
    <w:p w14:paraId="7EB575AB" w14:textId="77777777" w:rsidR="00C4777C" w:rsidRPr="007C6B17" w:rsidRDefault="00C4777C" w:rsidP="00C477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87" w:type="dxa"/>
        <w:tblInd w:w="19" w:type="dxa"/>
        <w:tblLook w:val="04A0" w:firstRow="1" w:lastRow="0" w:firstColumn="1" w:lastColumn="0" w:noHBand="0" w:noVBand="1"/>
      </w:tblPr>
      <w:tblGrid>
        <w:gridCol w:w="764"/>
        <w:gridCol w:w="2881"/>
        <w:gridCol w:w="2137"/>
        <w:gridCol w:w="1863"/>
        <w:gridCol w:w="1642"/>
      </w:tblGrid>
      <w:tr w:rsidR="00C4777C" w:rsidRPr="007C6B17" w14:paraId="2A896D88" w14:textId="77777777" w:rsidTr="00FB4CE3">
        <w:trPr>
          <w:trHeight w:val="489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2702E84" w14:textId="77777777" w:rsidR="00C4777C" w:rsidRPr="009B4037" w:rsidRDefault="00C4777C" w:rsidP="00FB4CE3">
            <w:pPr>
              <w:ind w:left="1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4B52823" w14:textId="77777777" w:rsidR="00C4777C" w:rsidRPr="009B4037" w:rsidRDefault="00C4777C" w:rsidP="00FB4CE3">
            <w:pPr>
              <w:ind w:lef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Name Of </w:t>
            </w:r>
            <w:proofErr w:type="gramStart"/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The</w:t>
            </w:r>
            <w:proofErr w:type="gramEnd"/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Course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4D1AAAB" w14:textId="77777777" w:rsidR="00C4777C" w:rsidRPr="009B4037" w:rsidRDefault="00C4777C" w:rsidP="00FB4CE3">
            <w:pPr>
              <w:ind w:left="8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Name Of The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A8D47F3" w14:textId="77777777" w:rsidR="00C4777C" w:rsidRPr="009B4037" w:rsidRDefault="00C4777C" w:rsidP="00FB4CE3">
            <w:pPr>
              <w:ind w:lef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Percentage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90E0958" w14:textId="656C52EB" w:rsidR="00C4777C" w:rsidRPr="009B4037" w:rsidRDefault="00C4777C" w:rsidP="00FB4CE3">
            <w:pPr>
              <w:ind w:lef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Year </w:t>
            </w:r>
            <w:r w:rsid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o</w:t>
            </w: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f </w:t>
            </w:r>
          </w:p>
        </w:tc>
      </w:tr>
      <w:tr w:rsidR="00C4777C" w:rsidRPr="007C6B17" w14:paraId="71D2ED06" w14:textId="77777777" w:rsidTr="00FB4CE3">
        <w:trPr>
          <w:trHeight w:val="596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BB7EB" w14:textId="77777777" w:rsidR="00C4777C" w:rsidRPr="009B4037" w:rsidRDefault="00C4777C" w:rsidP="00FB4CE3">
            <w:pPr>
              <w:ind w:left="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0BB772" w14:textId="77777777" w:rsidR="00C4777C" w:rsidRPr="009B4037" w:rsidRDefault="00C4777C" w:rsidP="00FB4CE3">
            <w:pPr>
              <w:ind w:left="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895AAB" w14:textId="77777777" w:rsidR="00C4777C" w:rsidRPr="009B4037" w:rsidRDefault="00C4777C" w:rsidP="00FB4CE3">
            <w:pPr>
              <w:ind w:left="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2C2F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73EDA7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70ECB2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3803" w14:textId="77777777" w:rsidR="00C4777C" w:rsidRPr="009B4037" w:rsidRDefault="00C4777C" w:rsidP="00FB4CE3">
            <w:pPr>
              <w:ind w:left="8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College/University/ </w:t>
            </w:r>
          </w:p>
          <w:p w14:paraId="4FB2B2A4" w14:textId="77777777" w:rsidR="00C4777C" w:rsidRPr="009B4037" w:rsidRDefault="00C4777C" w:rsidP="00FB4CE3">
            <w:pPr>
              <w:ind w:left="8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Institute </w:t>
            </w:r>
          </w:p>
          <w:p w14:paraId="157C189E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3379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5C88D23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9DB4BEF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EFF5" w14:textId="77777777" w:rsidR="00C4777C" w:rsidRPr="009B4037" w:rsidRDefault="00C4777C" w:rsidP="00FB4CE3">
            <w:pPr>
              <w:ind w:lef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Passing </w:t>
            </w:r>
          </w:p>
          <w:p w14:paraId="7E8E6590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DB442B" w14:textId="77777777" w:rsidR="00C4777C" w:rsidRPr="009B4037" w:rsidRDefault="00C4777C" w:rsidP="00FB4C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777C" w:rsidRPr="007C6B17" w14:paraId="531A7D6E" w14:textId="77777777" w:rsidTr="00FB4CE3">
        <w:trPr>
          <w:trHeight w:val="8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DC035A" w14:textId="77777777" w:rsidR="00C4777C" w:rsidRPr="007C6B17" w:rsidRDefault="00C4777C" w:rsidP="00FB4CE3">
            <w:pPr>
              <w:tabs>
                <w:tab w:val="center" w:pos="446"/>
                <w:tab w:val="center" w:pos="730"/>
              </w:tabs>
              <w:spacing w:after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1. </w:t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6A797D6B" w14:textId="77777777" w:rsidR="00C4777C" w:rsidRPr="007C6B17" w:rsidRDefault="00C4777C" w:rsidP="00FB4CE3">
            <w:pPr>
              <w:ind w:right="-1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CD5706" w14:textId="77777777" w:rsidR="00C4777C" w:rsidRPr="007C6B17" w:rsidRDefault="00872930" w:rsidP="00FB4CE3">
            <w:pPr>
              <w:spacing w:after="205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Pursuing Company Secretaryship Course</w:t>
            </w:r>
          </w:p>
          <w:p w14:paraId="4D906343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3CD243" w14:textId="77777777" w:rsidR="00C4777C" w:rsidRPr="007C6B17" w:rsidRDefault="00C4777C" w:rsidP="00FB4CE3">
            <w:pPr>
              <w:spacing w:after="205"/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ICSI New Delhi </w:t>
            </w:r>
          </w:p>
          <w:p w14:paraId="335B34C6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046100" w14:textId="7A4C6F2F" w:rsidR="00C4777C" w:rsidRPr="007C6B17" w:rsidRDefault="00C4777C" w:rsidP="00FB4CE3">
            <w:pPr>
              <w:spacing w:after="205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247E5F">
              <w:rPr>
                <w:rFonts w:asciiTheme="minorHAnsi" w:eastAsia="Arial" w:hAnsiTheme="minorHAnsi" w:cstheme="minorHAnsi"/>
                <w:sz w:val="24"/>
                <w:szCs w:val="24"/>
              </w:rPr>
              <w:t>-</w:t>
            </w:r>
          </w:p>
          <w:p w14:paraId="3C0A2B5F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D2EA457" w14:textId="6152611F" w:rsidR="00C4777C" w:rsidRPr="007C6B17" w:rsidRDefault="00C4777C" w:rsidP="00FB4CE3">
            <w:pPr>
              <w:spacing w:after="205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247E5F">
              <w:rPr>
                <w:rFonts w:asciiTheme="minorHAnsi" w:eastAsia="Arial" w:hAnsiTheme="minorHAnsi" w:cstheme="minorHAnsi"/>
                <w:sz w:val="24"/>
                <w:szCs w:val="24"/>
              </w:rPr>
              <w:t>-</w:t>
            </w:r>
          </w:p>
          <w:p w14:paraId="31638CBA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777C" w:rsidRPr="007C6B17" w14:paraId="7853D578" w14:textId="77777777" w:rsidTr="00FB4CE3">
        <w:trPr>
          <w:trHeight w:val="778"/>
        </w:trPr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AD834" w14:textId="77777777" w:rsidR="00C4777C" w:rsidRPr="007C6B17" w:rsidRDefault="00C4777C" w:rsidP="00FB4CE3">
            <w:pPr>
              <w:tabs>
                <w:tab w:val="center" w:pos="446"/>
                <w:tab w:val="center" w:pos="7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2. </w:t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6455044D" w14:textId="77777777" w:rsidR="00C4777C" w:rsidRPr="007C6B17" w:rsidRDefault="00C4777C" w:rsidP="00FB4CE3">
            <w:pPr>
              <w:ind w:right="-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C92EDC4" w14:textId="77777777" w:rsidR="00C4777C" w:rsidRPr="007C6B17" w:rsidRDefault="00C4777C" w:rsidP="00FB4CE3">
            <w:pPr>
              <w:ind w:right="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B85258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M.A. Economics </w:t>
            </w:r>
          </w:p>
          <w:p w14:paraId="093BC128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46DBE13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1AEA1" w14:textId="77777777" w:rsidR="00C4777C" w:rsidRPr="007C6B17" w:rsidRDefault="006C1F99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Madurai</w:t>
            </w:r>
            <w:r w:rsidR="00C4777C"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4777C"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Kamraaj</w:t>
            </w:r>
            <w:proofErr w:type="spellEnd"/>
            <w:r w:rsidR="00C4777C"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54351427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University </w:t>
            </w:r>
          </w:p>
          <w:p w14:paraId="135308D1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85FBEF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62% </w:t>
            </w:r>
          </w:p>
          <w:p w14:paraId="761F00FF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E763C89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D1E06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2016 </w:t>
            </w:r>
          </w:p>
          <w:p w14:paraId="6175A63E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9777F19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777C" w:rsidRPr="007C6B17" w14:paraId="62F3DE47" w14:textId="77777777" w:rsidTr="00FB4CE3">
        <w:trPr>
          <w:trHeight w:val="57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31524E" w14:textId="77777777" w:rsidR="00C4777C" w:rsidRPr="007C6B17" w:rsidRDefault="00C4777C" w:rsidP="00FB4CE3">
            <w:pPr>
              <w:tabs>
                <w:tab w:val="center" w:pos="446"/>
                <w:tab w:val="center" w:pos="7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3. </w:t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562F61F6" w14:textId="77777777" w:rsidR="00C4777C" w:rsidRPr="007C6B17" w:rsidRDefault="00C4777C" w:rsidP="00FB4CE3">
            <w:pPr>
              <w:ind w:right="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DFC39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MBA (Executive) </w:t>
            </w:r>
          </w:p>
          <w:p w14:paraId="6351F916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DADDD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NIBM Chennai </w:t>
            </w:r>
          </w:p>
          <w:p w14:paraId="1F93CE34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5A6F58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64% </w:t>
            </w:r>
          </w:p>
          <w:p w14:paraId="1C6E3D44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311951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2010 </w:t>
            </w:r>
          </w:p>
          <w:p w14:paraId="12A51A6F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777C" w:rsidRPr="007C6B17" w14:paraId="6A632283" w14:textId="77777777" w:rsidTr="00FB4CE3">
        <w:trPr>
          <w:trHeight w:val="99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32E59" w14:textId="77777777" w:rsidR="00C4777C" w:rsidRPr="007C6B17" w:rsidRDefault="00C4777C" w:rsidP="00FB4CE3">
            <w:pPr>
              <w:tabs>
                <w:tab w:val="center" w:pos="446"/>
                <w:tab w:val="center" w:pos="7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 </w:t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4F35DD07" w14:textId="77777777" w:rsidR="00C4777C" w:rsidRPr="007C6B17" w:rsidRDefault="00C4777C" w:rsidP="00FB4CE3">
            <w:pPr>
              <w:ind w:right="-1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06D476F" w14:textId="77777777" w:rsidR="00C4777C" w:rsidRPr="007C6B17" w:rsidRDefault="00C4777C" w:rsidP="00FB4CE3">
            <w:pPr>
              <w:ind w:right="-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B5A4AC2" w14:textId="77777777" w:rsidR="00C4777C" w:rsidRPr="007C6B17" w:rsidRDefault="00C4777C" w:rsidP="00FB4CE3">
            <w:pPr>
              <w:ind w:right="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F2E1B9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M.Com </w:t>
            </w:r>
          </w:p>
          <w:p w14:paraId="4DCA499A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4767927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012AFB3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EB3A65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Rani </w:t>
            </w:r>
            <w:proofErr w:type="spell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Durgawati</w:t>
            </w:r>
            <w:proofErr w:type="spellEnd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762C22C2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Vishwavidyalaya </w:t>
            </w:r>
          </w:p>
          <w:p w14:paraId="163E662A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Jabalpur </w:t>
            </w:r>
          </w:p>
          <w:p w14:paraId="72E20C22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85B00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45% </w:t>
            </w:r>
          </w:p>
          <w:p w14:paraId="26C80982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3219964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B067104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A5834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2000 </w:t>
            </w:r>
          </w:p>
          <w:p w14:paraId="3086B41C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AB85B42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D91B896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777C" w:rsidRPr="007C6B17" w14:paraId="56EB9B79" w14:textId="77777777" w:rsidTr="00FB4CE3">
        <w:trPr>
          <w:trHeight w:val="99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2FFB7D" w14:textId="77777777" w:rsidR="00C4777C" w:rsidRPr="007C6B17" w:rsidRDefault="00C4777C" w:rsidP="00FB4CE3">
            <w:pPr>
              <w:tabs>
                <w:tab w:val="center" w:pos="446"/>
                <w:tab w:val="center" w:pos="7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5. </w:t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63CFECEF" w14:textId="77777777" w:rsidR="00C4777C" w:rsidRPr="007C6B17" w:rsidRDefault="00C4777C" w:rsidP="00FB4CE3">
            <w:pPr>
              <w:spacing w:line="229" w:lineRule="auto"/>
              <w:ind w:left="730" w:right="-1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3AC176D9" w14:textId="77777777" w:rsidR="00C4777C" w:rsidRPr="007C6B17" w:rsidRDefault="00C4777C" w:rsidP="00FB4CE3">
            <w:pPr>
              <w:ind w:right="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93D7F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B.Com</w:t>
            </w:r>
            <w:proofErr w:type="gramEnd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36B902BC" w14:textId="77777777" w:rsidR="00C4777C" w:rsidRPr="007C6B17" w:rsidRDefault="00C4777C" w:rsidP="00FB4CE3">
            <w:pPr>
              <w:spacing w:line="229" w:lineRule="auto"/>
              <w:ind w:right="2835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72AAB8B7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7D3D31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Rani </w:t>
            </w:r>
            <w:proofErr w:type="spell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Durgawati</w:t>
            </w:r>
            <w:proofErr w:type="spellEnd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51A14C41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Vishwavidyalaya, </w:t>
            </w:r>
          </w:p>
          <w:p w14:paraId="33F73015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Jabalpur </w:t>
            </w:r>
          </w:p>
          <w:p w14:paraId="2CFC60A2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3F9DF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48% </w:t>
            </w:r>
          </w:p>
          <w:p w14:paraId="3E65C3BE" w14:textId="77777777" w:rsidR="00C4777C" w:rsidRPr="007C6B17" w:rsidRDefault="00C4777C" w:rsidP="00FB4CE3">
            <w:pPr>
              <w:spacing w:line="229" w:lineRule="auto"/>
              <w:ind w:right="1818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611320CB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DE049B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1998 </w:t>
            </w:r>
          </w:p>
          <w:p w14:paraId="216387A0" w14:textId="77777777" w:rsidR="00C4777C" w:rsidRPr="007C6B17" w:rsidRDefault="00C4777C" w:rsidP="00FB4CE3">
            <w:pPr>
              <w:spacing w:line="229" w:lineRule="auto"/>
              <w:ind w:right="1597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0256CC63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777C" w:rsidRPr="007C6B17" w14:paraId="20117206" w14:textId="77777777" w:rsidTr="00FB4CE3">
        <w:trPr>
          <w:trHeight w:val="438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7B862ED" w14:textId="77777777" w:rsidR="00C4777C" w:rsidRPr="007C6B17" w:rsidRDefault="00C4777C" w:rsidP="00FB4CE3">
            <w:pPr>
              <w:tabs>
                <w:tab w:val="center" w:pos="446"/>
                <w:tab w:val="center" w:pos="7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6. </w:t>
            </w: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7B7F324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All India Senior School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6F78C24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Christ Church Boys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1C7EF4F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48%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E34864F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1995 </w:t>
            </w:r>
          </w:p>
        </w:tc>
      </w:tr>
      <w:tr w:rsidR="00C4777C" w:rsidRPr="007C6B17" w14:paraId="110B6C5D" w14:textId="77777777" w:rsidTr="00FB4CE3">
        <w:trPr>
          <w:trHeight w:val="555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042E" w14:textId="77777777" w:rsidR="00C4777C" w:rsidRPr="007C6B17" w:rsidRDefault="00C4777C" w:rsidP="00FB4CE3">
            <w:pPr>
              <w:ind w:right="-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  <w:p w14:paraId="10BD34CD" w14:textId="77777777" w:rsidR="00C4777C" w:rsidRPr="007C6B17" w:rsidRDefault="00C4777C" w:rsidP="00FB4CE3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59F5904" w14:textId="77777777" w:rsidR="00C4777C" w:rsidRPr="007C6B17" w:rsidRDefault="00C4777C" w:rsidP="00FB4CE3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BF4E" w14:textId="77777777" w:rsidR="00C4777C" w:rsidRPr="007C6B17" w:rsidRDefault="00C4777C" w:rsidP="00FB4CE3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Certificate Examination 1995 </w:t>
            </w:r>
          </w:p>
          <w:p w14:paraId="2285C670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11A8BE3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24BB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Senior Secondary </w:t>
            </w:r>
          </w:p>
          <w:p w14:paraId="130F0CA7" w14:textId="77777777" w:rsidR="00C4777C" w:rsidRPr="007C6B17" w:rsidRDefault="00C4777C" w:rsidP="00FB4CE3">
            <w:pPr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School, Jabalpur </w:t>
            </w:r>
          </w:p>
          <w:p w14:paraId="43652548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00FE" w14:textId="77777777" w:rsidR="00C4777C" w:rsidRPr="007C6B17" w:rsidRDefault="00C4777C" w:rsidP="00FB4CE3">
            <w:pPr>
              <w:spacing w:line="234" w:lineRule="auto"/>
              <w:ind w:right="18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23B6CED7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DB48" w14:textId="77777777" w:rsidR="00C4777C" w:rsidRPr="007C6B17" w:rsidRDefault="00C4777C" w:rsidP="00FB4CE3">
            <w:pPr>
              <w:spacing w:line="234" w:lineRule="auto"/>
              <w:ind w:right="15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5BCE3671" w14:textId="77777777" w:rsidR="00C4777C" w:rsidRPr="007C6B17" w:rsidRDefault="00C4777C" w:rsidP="00FB4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E48E10E" w14:textId="77777777" w:rsidR="00C4777C" w:rsidRPr="007C6B17" w:rsidRDefault="00C4777C" w:rsidP="00C4777C">
      <w:pPr>
        <w:spacing w:after="65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CEEDBE8" w14:textId="77777777" w:rsidR="00166AFF" w:rsidRPr="007C6B17" w:rsidRDefault="00166AFF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9278E09" w14:textId="77777777" w:rsidR="00166AFF" w:rsidRPr="007C6B17" w:rsidRDefault="00166AFF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D80D732" w14:textId="77777777" w:rsidR="00166AFF" w:rsidRPr="00247E5F" w:rsidRDefault="00166AFF" w:rsidP="00C4777C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2CC7088" w14:textId="2F9ABA56" w:rsidR="00C4777C" w:rsidRPr="00247E5F" w:rsidRDefault="00C4777C" w:rsidP="00C4777C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47E5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47E5F" w:rsidRPr="00247E5F">
        <w:rPr>
          <w:rFonts w:asciiTheme="minorHAnsi" w:eastAsia="Times New Roman" w:hAnsiTheme="minorHAnsi" w:cstheme="minorHAnsi"/>
          <w:b/>
          <w:bCs/>
          <w:sz w:val="24"/>
          <w:szCs w:val="24"/>
        </w:rPr>
        <w:t>Academic Experience</w:t>
      </w:r>
      <w:r w:rsidR="00E4168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6805E34D" w14:textId="77777777" w:rsidR="00B92BC8" w:rsidRPr="007C6B17" w:rsidRDefault="00B92BC8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2808"/>
        <w:gridCol w:w="1417"/>
      </w:tblGrid>
      <w:tr w:rsidR="00166AFF" w:rsidRPr="007C6B17" w14:paraId="753D54AD" w14:textId="77777777" w:rsidTr="008A6A20">
        <w:tc>
          <w:tcPr>
            <w:tcW w:w="704" w:type="dxa"/>
          </w:tcPr>
          <w:p w14:paraId="44EDEF44" w14:textId="77777777" w:rsidR="00166AFF" w:rsidRPr="009B4037" w:rsidRDefault="00166AFF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902" w:type="dxa"/>
          </w:tcPr>
          <w:p w14:paraId="7700EBED" w14:textId="77777777" w:rsidR="00166AFF" w:rsidRPr="009B4037" w:rsidRDefault="00166AFF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Name of The Organization</w:t>
            </w:r>
          </w:p>
        </w:tc>
        <w:tc>
          <w:tcPr>
            <w:tcW w:w="1803" w:type="dxa"/>
          </w:tcPr>
          <w:p w14:paraId="7967D656" w14:textId="77777777" w:rsidR="00166AFF" w:rsidRPr="009B4037" w:rsidRDefault="00166AFF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808" w:type="dxa"/>
          </w:tcPr>
          <w:p w14:paraId="1F96892C" w14:textId="77777777" w:rsidR="00166AFF" w:rsidRPr="009B4037" w:rsidRDefault="00166AFF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Job Profile</w:t>
            </w:r>
          </w:p>
        </w:tc>
        <w:tc>
          <w:tcPr>
            <w:tcW w:w="1417" w:type="dxa"/>
          </w:tcPr>
          <w:p w14:paraId="6D190E0F" w14:textId="77777777" w:rsidR="00166AFF" w:rsidRPr="009B4037" w:rsidRDefault="00166AFF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B40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Duration</w:t>
            </w:r>
          </w:p>
        </w:tc>
      </w:tr>
      <w:tr w:rsidR="00CB6345" w:rsidRPr="007C6B17" w14:paraId="60EB6C81" w14:textId="77777777" w:rsidTr="008A6A20">
        <w:tc>
          <w:tcPr>
            <w:tcW w:w="704" w:type="dxa"/>
          </w:tcPr>
          <w:p w14:paraId="2A63C2EA" w14:textId="42AE6E13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14:paraId="50395FE7" w14:textId="1B7809C3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Arindam’s Tutorials</w:t>
            </w:r>
          </w:p>
        </w:tc>
        <w:tc>
          <w:tcPr>
            <w:tcW w:w="1803" w:type="dxa"/>
          </w:tcPr>
          <w:p w14:paraId="4420F30A" w14:textId="0CBF1C14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Tutor</w:t>
            </w:r>
          </w:p>
        </w:tc>
        <w:tc>
          <w:tcPr>
            <w:tcW w:w="2808" w:type="dxa"/>
          </w:tcPr>
          <w:p w14:paraId="4DF419F2" w14:textId="68E0BD8E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Conduct tuitions</w:t>
            </w:r>
            <w:r w:rsidR="00F54EC9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 hybrid mode</w:t>
            </w: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for the following classes / courses-</w:t>
            </w:r>
          </w:p>
          <w:p w14:paraId="5738559F" w14:textId="7777777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B06444" w14:textId="7777777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Class XI Commerce Subjects teaching-  </w:t>
            </w:r>
          </w:p>
          <w:p w14:paraId="46654A6C" w14:textId="27DECECD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) Accountancy</w:t>
            </w:r>
          </w:p>
          <w:p w14:paraId="37E8413A" w14:textId="7FF4DA49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ii) Economics</w:t>
            </w:r>
          </w:p>
          <w:p w14:paraId="68790125" w14:textId="7635A99C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iii) Business Studies.</w:t>
            </w:r>
          </w:p>
          <w:p w14:paraId="49DEBAAB" w14:textId="7777777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A8A434" w14:textId="7777777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Class XII Commerce Subjects teaching- </w:t>
            </w:r>
          </w:p>
          <w:p w14:paraId="4C9FBB06" w14:textId="32B04DDC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) Accountancy</w:t>
            </w:r>
          </w:p>
          <w:p w14:paraId="3A4863D1" w14:textId="365F6AA0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ii) Economics </w:t>
            </w:r>
          </w:p>
          <w:p w14:paraId="50765364" w14:textId="7E2409F0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iii) Business Studies. </w:t>
            </w:r>
          </w:p>
          <w:p w14:paraId="0CBA59EF" w14:textId="7777777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1A58F11" w14:textId="7777777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Graduation (B.COM)</w:t>
            </w:r>
          </w:p>
          <w:p w14:paraId="04616487" w14:textId="479E33D9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Subjects teaching-</w:t>
            </w:r>
          </w:p>
          <w:p w14:paraId="1B37E8D2" w14:textId="4AEB83B9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293C54" w14:textId="27429F72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) Financial Accounting</w:t>
            </w:r>
          </w:p>
          <w:p w14:paraId="41EBAB36" w14:textId="1F504E53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ii) Direct Tax</w:t>
            </w:r>
          </w:p>
          <w:p w14:paraId="66D97B0D" w14:textId="50FF7C1F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iii) Indirect Tax</w:t>
            </w:r>
          </w:p>
          <w:p w14:paraId="7449A506" w14:textId="39675A2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iv) Specialized Accounts</w:t>
            </w:r>
          </w:p>
          <w:p w14:paraId="4CFA5C84" w14:textId="581F255D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v) Cost Accounting</w:t>
            </w:r>
          </w:p>
          <w:p w14:paraId="7C713FBC" w14:textId="552A7B47" w:rsidR="00CB6345" w:rsidRPr="007C6B17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vi) </w:t>
            </w:r>
            <w:r w:rsidR="00F54EC9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Company Accounts</w:t>
            </w:r>
          </w:p>
          <w:p w14:paraId="59C84402" w14:textId="2D1B11DE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vii) Computer Basics</w:t>
            </w:r>
          </w:p>
          <w:p w14:paraId="02894486" w14:textId="3805FAE9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viii) Business Administration</w:t>
            </w:r>
          </w:p>
          <w:p w14:paraId="58778BD8" w14:textId="0167AAC0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ix) Mercantile Law</w:t>
            </w:r>
          </w:p>
          <w:p w14:paraId="010E4B90" w14:textId="1C75958E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F71713" w14:textId="4E6FF800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Post Graduation (M.COM)</w:t>
            </w:r>
          </w:p>
          <w:p w14:paraId="3889F42A" w14:textId="7598FEF4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Subjects teaching-</w:t>
            </w:r>
          </w:p>
          <w:p w14:paraId="0979C251" w14:textId="184E796C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) Financial Analysis &amp; Control</w:t>
            </w:r>
          </w:p>
          <w:p w14:paraId="1594F456" w14:textId="1592157E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ii) Taxation</w:t>
            </w:r>
          </w:p>
          <w:p w14:paraId="2D173671" w14:textId="77777777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iii) Cost Accounting and Cost Control</w:t>
            </w:r>
          </w:p>
          <w:p w14:paraId="76457D76" w14:textId="77777777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CABC2E0" w14:textId="77777777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B695C9" w14:textId="45184C52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Professional Course (Company Secretary</w:t>
            </w:r>
            <w:r w:rsidR="006630C8"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Course of The Institute of Company Secretaries of </w:t>
            </w:r>
            <w:proofErr w:type="gramStart"/>
            <w:r w:rsidR="006630C8"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India  and</w:t>
            </w:r>
            <w:proofErr w:type="gramEnd"/>
            <w:r w:rsidR="006630C8"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Cost Accountant Course of the Institute of The Institute of Cost Accountants of India</w:t>
            </w: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52A07A55" w14:textId="77777777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Subjects teaching-</w:t>
            </w:r>
          </w:p>
          <w:p w14:paraId="204F3ABF" w14:textId="7ADFB7A0" w:rsidR="00F54EC9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Corporate and Management Accounting </w:t>
            </w:r>
          </w:p>
          <w:p w14:paraId="56DB2E29" w14:textId="77777777" w:rsidR="00CB6345" w:rsidRDefault="00CB634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18A378" w14:textId="37B24B9C" w:rsidR="007C6B17" w:rsidRPr="007C6B17" w:rsidRDefault="007C6B17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Also guide the students of Graduation / Post Graduation in Project Assignments. </w:t>
            </w:r>
          </w:p>
        </w:tc>
        <w:tc>
          <w:tcPr>
            <w:tcW w:w="1417" w:type="dxa"/>
          </w:tcPr>
          <w:p w14:paraId="2F440E75" w14:textId="198B1DEB" w:rsidR="00CB6345" w:rsidRPr="007C6B17" w:rsidRDefault="00F54EC9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August 2021 – till date</w:t>
            </w:r>
          </w:p>
        </w:tc>
      </w:tr>
      <w:tr w:rsidR="00166AFF" w:rsidRPr="007C6B17" w14:paraId="26D6E753" w14:textId="77777777" w:rsidTr="008A6A20">
        <w:tc>
          <w:tcPr>
            <w:tcW w:w="704" w:type="dxa"/>
          </w:tcPr>
          <w:p w14:paraId="4CE65B2C" w14:textId="7839D547" w:rsidR="00166AFF" w:rsidRPr="007C6B17" w:rsidRDefault="00166AF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14:paraId="3C44773C" w14:textId="77777777" w:rsidR="00166AFF" w:rsidRPr="007C6B17" w:rsidRDefault="00166AF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ICFAI University Tripura</w:t>
            </w:r>
          </w:p>
        </w:tc>
        <w:tc>
          <w:tcPr>
            <w:tcW w:w="1803" w:type="dxa"/>
          </w:tcPr>
          <w:p w14:paraId="299F00E1" w14:textId="77777777" w:rsidR="00166AFF" w:rsidRPr="007C6B17" w:rsidRDefault="00166AF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Lecturer</w:t>
            </w:r>
          </w:p>
        </w:tc>
        <w:tc>
          <w:tcPr>
            <w:tcW w:w="2808" w:type="dxa"/>
          </w:tcPr>
          <w:p w14:paraId="53F18789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 Academics Subjects Taught/ Teaching</w:t>
            </w:r>
          </w:p>
          <w:p w14:paraId="73E97DC4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) BBA First Semester: Financial Accounting-I</w:t>
            </w:r>
          </w:p>
          <w:p w14:paraId="5F8AB0BA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(ii)BBA Second Semester: Financial Accounting-II</w:t>
            </w:r>
          </w:p>
          <w:p w14:paraId="66AAB865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(iii) BBA LLB Third Semester: Fundamentals of Financial Accounting</w:t>
            </w:r>
          </w:p>
          <w:p w14:paraId="3E70D8F4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(iv) BBA LLB Fourth Semester: Fundamentals of Financial Management</w:t>
            </w:r>
          </w:p>
          <w:p w14:paraId="0A3FCF74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(v) BBA LLB Fifth Semester: Corporate Governance</w:t>
            </w:r>
          </w:p>
          <w:p w14:paraId="4D063B34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(vi) BCA-MCA Third Semester: Fundamentals of Financial Accounting</w:t>
            </w:r>
          </w:p>
          <w:p w14:paraId="031A1E39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(vii) </w:t>
            </w:r>
            <w:proofErr w:type="gram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B.Com</w:t>
            </w:r>
            <w:proofErr w:type="gram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Second Semester: Corporate Accounting</w:t>
            </w:r>
          </w:p>
          <w:p w14:paraId="1C062C81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(viii) </w:t>
            </w:r>
            <w:proofErr w:type="gram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B.Com</w:t>
            </w:r>
            <w:proofErr w:type="gram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Third Semester: Income Tax</w:t>
            </w:r>
          </w:p>
          <w:p w14:paraId="33E60265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(ix) </w:t>
            </w:r>
            <w:proofErr w:type="gram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B.Com</w:t>
            </w:r>
            <w:proofErr w:type="gram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Fourth Semester: </w:t>
            </w:r>
          </w:p>
        </w:tc>
        <w:tc>
          <w:tcPr>
            <w:tcW w:w="1417" w:type="dxa"/>
          </w:tcPr>
          <w:p w14:paraId="19F6A9A5" w14:textId="12CE327C" w:rsidR="00166AFF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April 2015- </w:t>
            </w:r>
            <w:r w:rsidR="00CB6345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August 2021</w:t>
            </w:r>
          </w:p>
        </w:tc>
      </w:tr>
      <w:tr w:rsidR="008A6A20" w:rsidRPr="007C6B17" w14:paraId="3D075DA5" w14:textId="77777777" w:rsidTr="008A6A20">
        <w:tc>
          <w:tcPr>
            <w:tcW w:w="704" w:type="dxa"/>
          </w:tcPr>
          <w:p w14:paraId="1D752077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16B2962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71F5842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889DD02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 Institutional Building</w:t>
            </w:r>
            <w:r w:rsidR="00867251" w:rsidRPr="007C6B1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Activities</w:t>
            </w:r>
          </w:p>
          <w:p w14:paraId="2BF0411D" w14:textId="77777777" w:rsidR="00477473" w:rsidRPr="007C6B17" w:rsidRDefault="008A6A20" w:rsidP="0047747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Organized Campus Recruitment Drive for final placement and internship  MBA, BBA, and B.Tech. Companies participated: SLK Software, Genpact, Wipro, 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Zestech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L&amp;T,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Saarc</w:t>
            </w:r>
            <w:proofErr w:type="spellEnd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Technologies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Pvt.</w:t>
            </w:r>
            <w:proofErr w:type="spellEnd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Ltd, L&amp;T Construction,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SafedChem</w:t>
            </w:r>
            <w:proofErr w:type="spellEnd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Mehta Group,  </w:t>
            </w: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White Lion Technologies, Future Retails, TCS, </w:t>
            </w:r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Ginger Hotels, Amul, Coco Cola, Bajaj Capital, Britannia, ITC, UTI,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Masterchef</w:t>
            </w:r>
            <w:proofErr w:type="spellEnd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Man School, New Delhi, Harsh International School,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Jind</w:t>
            </w:r>
            <w:proofErr w:type="spellEnd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Haryana, Mount Litra Zee School Surat, Spencer,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Kennilworth</w:t>
            </w:r>
            <w:proofErr w:type="spellEnd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Hotel, Atlantis </w:t>
            </w:r>
            <w:proofErr w:type="spellStart"/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Paperand</w:t>
            </w:r>
            <w:proofErr w:type="spellEnd"/>
            <w:r w:rsidR="00867251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Pantaloons, Max Cement, Ultratech Cement, </w:t>
            </w:r>
            <w:proofErr w:type="spellStart"/>
            <w:r w:rsidR="00867251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Safexpress</w:t>
            </w:r>
            <w:proofErr w:type="spellEnd"/>
            <w:r w:rsidR="00867251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477473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etc.</w:t>
            </w:r>
          </w:p>
          <w:p w14:paraId="3AFEAF88" w14:textId="77777777" w:rsidR="00867251" w:rsidRPr="007C6B17" w:rsidRDefault="00867251" w:rsidP="0047747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7A0BE82" w14:textId="77777777" w:rsidR="00867251" w:rsidRPr="007C6B17" w:rsidRDefault="00867251" w:rsidP="0047747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(ii) Liaison with different companies for MoU</w:t>
            </w:r>
          </w:p>
          <w:p w14:paraId="4CB973B7" w14:textId="77777777" w:rsidR="00867251" w:rsidRPr="007C6B17" w:rsidRDefault="00867251" w:rsidP="0047747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Atlantis Paper; 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Insys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Sky, Software world; 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Travelsawari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etc.</w:t>
            </w:r>
          </w:p>
          <w:p w14:paraId="0199224E" w14:textId="77777777" w:rsidR="00867251" w:rsidRPr="007C6B17" w:rsidRDefault="00867251" w:rsidP="0047747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(iii) Organized Academic Industrial </w:t>
            </w:r>
            <w:r w:rsidR="00EF0D4A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tour </w:t>
            </w: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for MBA students.</w:t>
            </w:r>
          </w:p>
        </w:tc>
        <w:tc>
          <w:tcPr>
            <w:tcW w:w="1417" w:type="dxa"/>
          </w:tcPr>
          <w:p w14:paraId="6AC5B03F" w14:textId="77777777" w:rsidR="008A6A20" w:rsidRPr="007C6B17" w:rsidRDefault="008A6A20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77473" w:rsidRPr="007C6B17" w14:paraId="1D912EE3" w14:textId="77777777" w:rsidTr="008A6A20">
        <w:tc>
          <w:tcPr>
            <w:tcW w:w="704" w:type="dxa"/>
          </w:tcPr>
          <w:p w14:paraId="5EA05297" w14:textId="77777777" w:rsidR="00477473" w:rsidRPr="007C6B17" w:rsidRDefault="00867251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02" w:type="dxa"/>
          </w:tcPr>
          <w:p w14:paraId="478D47EB" w14:textId="77777777" w:rsidR="00477473" w:rsidRPr="007C6B17" w:rsidRDefault="00867251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Heritage Academy High School, Howrah</w:t>
            </w:r>
          </w:p>
        </w:tc>
        <w:tc>
          <w:tcPr>
            <w:tcW w:w="1803" w:type="dxa"/>
          </w:tcPr>
          <w:p w14:paraId="120CCCC7" w14:textId="77777777" w:rsidR="00477473" w:rsidRPr="007C6B17" w:rsidRDefault="00867251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Assistant Teacher</w:t>
            </w:r>
          </w:p>
        </w:tc>
        <w:tc>
          <w:tcPr>
            <w:tcW w:w="2808" w:type="dxa"/>
          </w:tcPr>
          <w:p w14:paraId="1018AFEF" w14:textId="77777777" w:rsidR="00477473" w:rsidRPr="007C6B17" w:rsidRDefault="00867251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Taught Accounting to Class XI and XII</w:t>
            </w:r>
          </w:p>
        </w:tc>
        <w:tc>
          <w:tcPr>
            <w:tcW w:w="1417" w:type="dxa"/>
          </w:tcPr>
          <w:p w14:paraId="1E221BCC" w14:textId="77777777" w:rsidR="00477473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August 2013- April 2015</w:t>
            </w:r>
          </w:p>
        </w:tc>
      </w:tr>
      <w:tr w:rsidR="00434CCF" w:rsidRPr="007C6B17" w14:paraId="6B19611B" w14:textId="77777777" w:rsidTr="008A6A20">
        <w:tc>
          <w:tcPr>
            <w:tcW w:w="704" w:type="dxa"/>
          </w:tcPr>
          <w:p w14:paraId="65C082C5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902" w:type="dxa"/>
          </w:tcPr>
          <w:p w14:paraId="2565A446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Pilani Public School, Pilani</w:t>
            </w:r>
          </w:p>
        </w:tc>
        <w:tc>
          <w:tcPr>
            <w:tcW w:w="1803" w:type="dxa"/>
          </w:tcPr>
          <w:p w14:paraId="475BC9B3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Assistant Teacher</w:t>
            </w:r>
          </w:p>
        </w:tc>
        <w:tc>
          <w:tcPr>
            <w:tcW w:w="2808" w:type="dxa"/>
          </w:tcPr>
          <w:p w14:paraId="2755C1AE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Taught Social Studies to Class VI to VIII</w:t>
            </w:r>
          </w:p>
        </w:tc>
        <w:tc>
          <w:tcPr>
            <w:tcW w:w="1417" w:type="dxa"/>
          </w:tcPr>
          <w:p w14:paraId="1FF3E809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April 2012- May 2013</w:t>
            </w:r>
          </w:p>
        </w:tc>
      </w:tr>
      <w:tr w:rsidR="00434CCF" w:rsidRPr="007C6B17" w14:paraId="4C632FC0" w14:textId="77777777" w:rsidTr="008A6A20">
        <w:tc>
          <w:tcPr>
            <w:tcW w:w="704" w:type="dxa"/>
          </w:tcPr>
          <w:p w14:paraId="47AF3FB8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02" w:type="dxa"/>
          </w:tcPr>
          <w:p w14:paraId="292C59E0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Vatsalya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International School, 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Borsad</w:t>
            </w:r>
            <w:proofErr w:type="spellEnd"/>
          </w:p>
        </w:tc>
        <w:tc>
          <w:tcPr>
            <w:tcW w:w="1803" w:type="dxa"/>
          </w:tcPr>
          <w:p w14:paraId="2580ACA9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Assistant Teacher</w:t>
            </w:r>
          </w:p>
        </w:tc>
        <w:tc>
          <w:tcPr>
            <w:tcW w:w="2808" w:type="dxa"/>
          </w:tcPr>
          <w:p w14:paraId="546C9168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Taught Social Studies to Class VI to VIII</w:t>
            </w:r>
          </w:p>
        </w:tc>
        <w:tc>
          <w:tcPr>
            <w:tcW w:w="1417" w:type="dxa"/>
          </w:tcPr>
          <w:p w14:paraId="64131D98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June 2011- October 2011</w:t>
            </w:r>
          </w:p>
        </w:tc>
      </w:tr>
      <w:tr w:rsidR="00434CCF" w:rsidRPr="007C6B17" w14:paraId="0BA25F74" w14:textId="77777777" w:rsidTr="00DB53D5">
        <w:trPr>
          <w:trHeight w:val="622"/>
        </w:trPr>
        <w:tc>
          <w:tcPr>
            <w:tcW w:w="704" w:type="dxa"/>
          </w:tcPr>
          <w:p w14:paraId="142BC94C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02" w:type="dxa"/>
          </w:tcPr>
          <w:p w14:paraId="6ED61557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Birla Public School, Pilani</w:t>
            </w:r>
          </w:p>
        </w:tc>
        <w:tc>
          <w:tcPr>
            <w:tcW w:w="1803" w:type="dxa"/>
          </w:tcPr>
          <w:p w14:paraId="25FD954E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Assistant Teacher</w:t>
            </w:r>
          </w:p>
        </w:tc>
        <w:tc>
          <w:tcPr>
            <w:tcW w:w="2808" w:type="dxa"/>
          </w:tcPr>
          <w:p w14:paraId="0C559DFE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Taught Social Studies to Class VI to VIII</w:t>
            </w:r>
          </w:p>
        </w:tc>
        <w:tc>
          <w:tcPr>
            <w:tcW w:w="1417" w:type="dxa"/>
          </w:tcPr>
          <w:p w14:paraId="4B9AC5C8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July 2010 – May 2011</w:t>
            </w:r>
          </w:p>
        </w:tc>
      </w:tr>
      <w:tr w:rsidR="00434CCF" w:rsidRPr="007C6B17" w14:paraId="32C8E559" w14:textId="77777777" w:rsidTr="008A6A20">
        <w:tc>
          <w:tcPr>
            <w:tcW w:w="704" w:type="dxa"/>
          </w:tcPr>
          <w:p w14:paraId="6F3497CA" w14:textId="77777777" w:rsidR="00434CCF" w:rsidRPr="007C6B17" w:rsidRDefault="00434CCF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2" w:type="dxa"/>
          </w:tcPr>
          <w:p w14:paraId="4FB0187E" w14:textId="77777777" w:rsidR="00434CCF" w:rsidRPr="007C6B17" w:rsidRDefault="00DB53D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Aditya Birla Public School</w:t>
            </w:r>
          </w:p>
        </w:tc>
        <w:tc>
          <w:tcPr>
            <w:tcW w:w="1803" w:type="dxa"/>
          </w:tcPr>
          <w:p w14:paraId="31A87A35" w14:textId="77777777" w:rsidR="00434CCF" w:rsidRPr="007C6B17" w:rsidRDefault="00DB53D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Assistant Teacher</w:t>
            </w:r>
          </w:p>
        </w:tc>
        <w:tc>
          <w:tcPr>
            <w:tcW w:w="2808" w:type="dxa"/>
          </w:tcPr>
          <w:p w14:paraId="27651454" w14:textId="77777777" w:rsidR="00434CCF" w:rsidRPr="007C6B17" w:rsidRDefault="00DB53D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Taught Social Studies to Class VI to VIII</w:t>
            </w:r>
          </w:p>
        </w:tc>
        <w:tc>
          <w:tcPr>
            <w:tcW w:w="1417" w:type="dxa"/>
          </w:tcPr>
          <w:p w14:paraId="6BC9A285" w14:textId="77777777" w:rsidR="00434CCF" w:rsidRPr="007C6B17" w:rsidRDefault="00DB53D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August 2008-</w:t>
            </w:r>
          </w:p>
          <w:p w14:paraId="316CB783" w14:textId="77777777" w:rsidR="00DB53D5" w:rsidRPr="007C6B17" w:rsidRDefault="00DB53D5" w:rsidP="00C4777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Dec 2009</w:t>
            </w:r>
          </w:p>
        </w:tc>
      </w:tr>
    </w:tbl>
    <w:p w14:paraId="6013491E" w14:textId="77777777" w:rsidR="00C4777C" w:rsidRPr="007C6B17" w:rsidRDefault="00C4777C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EE8F02B" w14:textId="77777777" w:rsidR="00B92BC8" w:rsidRPr="007C6B17" w:rsidRDefault="00B92BC8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29528D85" w14:textId="19AE15C6" w:rsidR="00B92BC8" w:rsidRPr="007C6B17" w:rsidRDefault="00B92BC8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6860487" w14:textId="76F3BACF" w:rsidR="00F54EC9" w:rsidRPr="007C6B17" w:rsidRDefault="00F54EC9" w:rsidP="00C4777C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C6B1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Industry </w:t>
      </w:r>
      <w:r w:rsidR="00905C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/ Academic Administration </w:t>
      </w:r>
      <w:r w:rsidRPr="007C6B17">
        <w:rPr>
          <w:rFonts w:asciiTheme="minorHAnsi" w:eastAsia="Times New Roman" w:hAnsiTheme="minorHAnsi" w:cstheme="minorHAnsi"/>
          <w:b/>
          <w:bCs/>
          <w:sz w:val="24"/>
          <w:szCs w:val="24"/>
        </w:rPr>
        <w:t>Experience</w:t>
      </w:r>
      <w:r w:rsidR="005E2CEA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5F0BF05F" w14:textId="77777777" w:rsidR="00C4777C" w:rsidRPr="007C6B17" w:rsidRDefault="00C4777C" w:rsidP="00C4777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7C6B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2808"/>
        <w:gridCol w:w="1417"/>
      </w:tblGrid>
      <w:tr w:rsidR="00DB53D5" w:rsidRPr="007C6B17" w14:paraId="7C8F828D" w14:textId="77777777" w:rsidTr="00FB4CE3">
        <w:tc>
          <w:tcPr>
            <w:tcW w:w="704" w:type="dxa"/>
          </w:tcPr>
          <w:p w14:paraId="68114A2C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902" w:type="dxa"/>
          </w:tcPr>
          <w:p w14:paraId="7A5755C5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Name of The Organization</w:t>
            </w:r>
          </w:p>
        </w:tc>
        <w:tc>
          <w:tcPr>
            <w:tcW w:w="1803" w:type="dxa"/>
          </w:tcPr>
          <w:p w14:paraId="038253F7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2808" w:type="dxa"/>
          </w:tcPr>
          <w:p w14:paraId="39DBE5B3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Job Profile</w:t>
            </w:r>
          </w:p>
        </w:tc>
        <w:tc>
          <w:tcPr>
            <w:tcW w:w="1417" w:type="dxa"/>
          </w:tcPr>
          <w:p w14:paraId="4407DBFE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Duration</w:t>
            </w:r>
          </w:p>
        </w:tc>
      </w:tr>
      <w:tr w:rsidR="00DB53D5" w:rsidRPr="007C6B17" w14:paraId="6E448230" w14:textId="77777777" w:rsidTr="00FB4CE3">
        <w:tc>
          <w:tcPr>
            <w:tcW w:w="704" w:type="dxa"/>
          </w:tcPr>
          <w:p w14:paraId="28904EEA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14:paraId="43302BDE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Gyan Ganga International School Jabalpur</w:t>
            </w:r>
          </w:p>
        </w:tc>
        <w:tc>
          <w:tcPr>
            <w:tcW w:w="1803" w:type="dxa"/>
          </w:tcPr>
          <w:p w14:paraId="2A0FBAB7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Academic Counsellor</w:t>
            </w:r>
          </w:p>
        </w:tc>
        <w:tc>
          <w:tcPr>
            <w:tcW w:w="2808" w:type="dxa"/>
          </w:tcPr>
          <w:p w14:paraId="387ADADE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1. Counselling the students.</w:t>
            </w:r>
          </w:p>
          <w:p w14:paraId="5C2B4F10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2. Preparing the Class Time Table</w:t>
            </w:r>
          </w:p>
          <w:p w14:paraId="0484FF8B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3. Communicating with the parents and other the stakeholders.</w:t>
            </w:r>
          </w:p>
        </w:tc>
        <w:tc>
          <w:tcPr>
            <w:tcW w:w="1417" w:type="dxa"/>
          </w:tcPr>
          <w:p w14:paraId="7D4C2C18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June 2003-Oct Nov 2003</w:t>
            </w:r>
          </w:p>
        </w:tc>
      </w:tr>
      <w:tr w:rsidR="00DB53D5" w:rsidRPr="007C6B17" w14:paraId="7A4B9077" w14:textId="77777777" w:rsidTr="00FB4CE3">
        <w:tc>
          <w:tcPr>
            <w:tcW w:w="704" w:type="dxa"/>
          </w:tcPr>
          <w:p w14:paraId="554353D0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02" w:type="dxa"/>
          </w:tcPr>
          <w:p w14:paraId="12F32D74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ITC IBD</w:t>
            </w:r>
          </w:p>
        </w:tc>
        <w:tc>
          <w:tcPr>
            <w:tcW w:w="1803" w:type="dxa"/>
          </w:tcPr>
          <w:p w14:paraId="16237B48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Fixed Term 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Contractee</w:t>
            </w:r>
            <w:proofErr w:type="spellEnd"/>
          </w:p>
        </w:tc>
        <w:tc>
          <w:tcPr>
            <w:tcW w:w="2808" w:type="dxa"/>
          </w:tcPr>
          <w:p w14:paraId="6A3D3F36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1. Promoting the E-</w:t>
            </w:r>
            <w:proofErr w:type="spellStart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Choupal</w:t>
            </w:r>
            <w:proofErr w:type="spellEnd"/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4AAEF473" w14:textId="77777777" w:rsidR="00DB53D5" w:rsidRPr="007C6B17" w:rsidRDefault="00DB53D5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Maintaining the </w:t>
            </w:r>
            <w:r w:rsidR="00A06172"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Hub Accounts.</w:t>
            </w:r>
          </w:p>
          <w:p w14:paraId="34E4C6F4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3. Payments to Farmers</w:t>
            </w:r>
          </w:p>
        </w:tc>
        <w:tc>
          <w:tcPr>
            <w:tcW w:w="1417" w:type="dxa"/>
          </w:tcPr>
          <w:p w14:paraId="47B15D0D" w14:textId="77777777" w:rsidR="00DB53D5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Nov 2003- April 2004</w:t>
            </w:r>
          </w:p>
        </w:tc>
      </w:tr>
      <w:tr w:rsidR="00A06172" w:rsidRPr="007C6B17" w14:paraId="18389481" w14:textId="77777777" w:rsidTr="00FB4CE3">
        <w:tc>
          <w:tcPr>
            <w:tcW w:w="704" w:type="dxa"/>
          </w:tcPr>
          <w:p w14:paraId="3FF20FC7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902" w:type="dxa"/>
          </w:tcPr>
          <w:p w14:paraId="44542A85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Club7 Holidays Ltd</w:t>
            </w:r>
          </w:p>
        </w:tc>
        <w:tc>
          <w:tcPr>
            <w:tcW w:w="1803" w:type="dxa"/>
          </w:tcPr>
          <w:p w14:paraId="6BF0195D" w14:textId="77777777" w:rsidR="00A06172" w:rsidRPr="007C6B17" w:rsidRDefault="00A06172" w:rsidP="00A0617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Management Trainee</w:t>
            </w:r>
          </w:p>
        </w:tc>
        <w:tc>
          <w:tcPr>
            <w:tcW w:w="2808" w:type="dxa"/>
          </w:tcPr>
          <w:p w14:paraId="7509F7F2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1. Preparation of AGT Payment.</w:t>
            </w:r>
          </w:p>
          <w:p w14:paraId="1A7A062A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Organize the domestic tour itinerary </w:t>
            </w:r>
          </w:p>
          <w:p w14:paraId="564B277D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3. BTQ Payment.</w:t>
            </w:r>
          </w:p>
          <w:p w14:paraId="1C36C306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4. Domestic and International Ticket Bills.</w:t>
            </w:r>
          </w:p>
          <w:p w14:paraId="7BE48422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5. Preparation of Collection MIS from Customers.</w:t>
            </w:r>
          </w:p>
        </w:tc>
        <w:tc>
          <w:tcPr>
            <w:tcW w:w="1417" w:type="dxa"/>
          </w:tcPr>
          <w:p w14:paraId="08AE0D15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Jan 2005- Oct 2005</w:t>
            </w:r>
          </w:p>
        </w:tc>
      </w:tr>
      <w:tr w:rsidR="00A06172" w:rsidRPr="007C6B17" w14:paraId="1DD67806" w14:textId="77777777" w:rsidTr="00FB4CE3">
        <w:tc>
          <w:tcPr>
            <w:tcW w:w="704" w:type="dxa"/>
          </w:tcPr>
          <w:p w14:paraId="4DA5E357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02" w:type="dxa"/>
          </w:tcPr>
          <w:p w14:paraId="700F6F92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IBS </w:t>
            </w:r>
            <w:proofErr w:type="spell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Kolakata</w:t>
            </w:r>
            <w:proofErr w:type="spellEnd"/>
          </w:p>
        </w:tc>
        <w:tc>
          <w:tcPr>
            <w:tcW w:w="1803" w:type="dxa"/>
          </w:tcPr>
          <w:p w14:paraId="1B38349E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Program Executive</w:t>
            </w:r>
          </w:p>
        </w:tc>
        <w:tc>
          <w:tcPr>
            <w:tcW w:w="2808" w:type="dxa"/>
          </w:tcPr>
          <w:p w14:paraId="56475F8C" w14:textId="77777777" w:rsidR="00A06172" w:rsidRPr="007C6B17" w:rsidRDefault="00A06172" w:rsidP="00A06172">
            <w:pPr>
              <w:numPr>
                <w:ilvl w:val="0"/>
                <w:numId w:val="1"/>
              </w:numPr>
              <w:spacing w:after="1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 to Director. </w:t>
            </w:r>
          </w:p>
          <w:p w14:paraId="0B296903" w14:textId="77777777" w:rsidR="00A06172" w:rsidRPr="007C6B17" w:rsidRDefault="00A06172" w:rsidP="00A06172">
            <w:pPr>
              <w:numPr>
                <w:ilvl w:val="0"/>
                <w:numId w:val="1"/>
              </w:numPr>
              <w:spacing w:line="2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Overall</w:t>
            </w:r>
            <w:proofErr w:type="gramEnd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in-charge of Director’s office Communication. </w:t>
            </w:r>
          </w:p>
          <w:p w14:paraId="4EAE41D3" w14:textId="77777777" w:rsidR="00A06172" w:rsidRPr="007C6B17" w:rsidRDefault="00A06172" w:rsidP="00A06172">
            <w:pPr>
              <w:numPr>
                <w:ilvl w:val="0"/>
                <w:numId w:val="1"/>
              </w:numPr>
              <w:spacing w:after="5" w:line="2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Communication with the companies regarding placement and internship for the students. </w:t>
            </w:r>
          </w:p>
          <w:p w14:paraId="0E201C2A" w14:textId="77777777" w:rsidR="00A06172" w:rsidRPr="007C6B17" w:rsidRDefault="00A06172" w:rsidP="00A06172">
            <w:pPr>
              <w:numPr>
                <w:ilvl w:val="0"/>
                <w:numId w:val="1"/>
              </w:numPr>
              <w:spacing w:line="2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Organized the meeting of Faculty members with the Director. </w:t>
            </w:r>
          </w:p>
          <w:p w14:paraId="00E528F0" w14:textId="77777777" w:rsidR="00A06172" w:rsidRPr="007C6B17" w:rsidRDefault="00A06172" w:rsidP="00A06172">
            <w:pPr>
              <w:numPr>
                <w:ilvl w:val="0"/>
                <w:numId w:val="1"/>
              </w:numPr>
              <w:spacing w:line="2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Organized Board of Governors meeting. </w:t>
            </w:r>
          </w:p>
          <w:p w14:paraId="72604312" w14:textId="77777777" w:rsidR="00A06172" w:rsidRPr="007C6B17" w:rsidRDefault="00A06172" w:rsidP="00A0617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Prepared the Minutes of the Meeting. (7) Liaison with the outsiders and the other stake holders.</w:t>
            </w:r>
          </w:p>
        </w:tc>
        <w:tc>
          <w:tcPr>
            <w:tcW w:w="1417" w:type="dxa"/>
          </w:tcPr>
          <w:p w14:paraId="71F9F91B" w14:textId="77777777" w:rsidR="00A06172" w:rsidRPr="007C6B17" w:rsidRDefault="00A06172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December 2008 to June 2010</w:t>
            </w:r>
          </w:p>
        </w:tc>
      </w:tr>
      <w:tr w:rsidR="00905C9C" w:rsidRPr="007C6B17" w14:paraId="40BD0C19" w14:textId="77777777" w:rsidTr="00FB4CE3">
        <w:tc>
          <w:tcPr>
            <w:tcW w:w="704" w:type="dxa"/>
          </w:tcPr>
          <w:p w14:paraId="4E5DCAB8" w14:textId="2F85EABB" w:rsidR="00905C9C" w:rsidRPr="007C6B17" w:rsidRDefault="00905C9C" w:rsidP="00FB4CE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14:paraId="7F36D965" w14:textId="3ED2FFB8" w:rsidR="00905C9C" w:rsidRPr="007C6B17" w:rsidRDefault="00905C9C" w:rsidP="00FB4CE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ICFAI University Tripura</w:t>
            </w:r>
          </w:p>
        </w:tc>
        <w:tc>
          <w:tcPr>
            <w:tcW w:w="1803" w:type="dxa"/>
          </w:tcPr>
          <w:p w14:paraId="763EEEC0" w14:textId="77777777" w:rsidR="00905C9C" w:rsidRPr="007C6B17" w:rsidRDefault="00905C9C" w:rsidP="00FB4CE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808" w:type="dxa"/>
          </w:tcPr>
          <w:p w14:paraId="0EB66C5B" w14:textId="64B6797F" w:rsidR="00905C9C" w:rsidRDefault="00905C9C" w:rsidP="00905C9C">
            <w:pPr>
              <w:spacing w:after="1"/>
              <w:ind w:left="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1.Academic Coordination</w:t>
            </w:r>
          </w:p>
          <w:p w14:paraId="42CFA61B" w14:textId="77777777" w:rsidR="00905C9C" w:rsidRDefault="00905C9C" w:rsidP="00905C9C">
            <w:pPr>
              <w:spacing w:after="1"/>
              <w:ind w:left="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2.Placement Coordination</w:t>
            </w:r>
          </w:p>
          <w:p w14:paraId="675A2DB7" w14:textId="3CA12188" w:rsidR="00905C9C" w:rsidRPr="007C6B17" w:rsidRDefault="00905C9C" w:rsidP="00905C9C">
            <w:pPr>
              <w:spacing w:after="1"/>
              <w:ind w:left="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Liasioning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with various Government Departments of Government of Tripura, NGOs and other regulatory bodies. </w:t>
            </w:r>
          </w:p>
        </w:tc>
        <w:tc>
          <w:tcPr>
            <w:tcW w:w="1417" w:type="dxa"/>
          </w:tcPr>
          <w:p w14:paraId="0998A9F7" w14:textId="77777777" w:rsidR="00905C9C" w:rsidRPr="007C6B17" w:rsidRDefault="00905C9C" w:rsidP="00FB4CE3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47C7315B" w14:textId="77777777" w:rsidR="006C3CDB" w:rsidRPr="007C6B17" w:rsidRDefault="00000000">
      <w:pPr>
        <w:rPr>
          <w:rFonts w:asciiTheme="minorHAnsi" w:hAnsiTheme="minorHAnsi" w:cstheme="minorHAnsi"/>
          <w:sz w:val="24"/>
          <w:szCs w:val="24"/>
        </w:rPr>
      </w:pPr>
    </w:p>
    <w:p w14:paraId="3FBD4C39" w14:textId="77777777" w:rsidR="00A06172" w:rsidRPr="007C6B17" w:rsidRDefault="00A06172" w:rsidP="00A06172">
      <w:pPr>
        <w:spacing w:after="0"/>
        <w:ind w:left="115" w:hanging="10"/>
        <w:rPr>
          <w:rFonts w:asciiTheme="minorHAnsi" w:eastAsia="Arial" w:hAnsiTheme="minorHAnsi" w:cstheme="minorHAnsi"/>
          <w:sz w:val="24"/>
          <w:szCs w:val="24"/>
        </w:rPr>
      </w:pPr>
    </w:p>
    <w:p w14:paraId="46946109" w14:textId="77777777" w:rsidR="00A06172" w:rsidRPr="007C6B17" w:rsidRDefault="00A06172" w:rsidP="00247E5F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455B647F" w14:textId="77777777" w:rsidR="00A06172" w:rsidRPr="007C6B17" w:rsidRDefault="00A06172" w:rsidP="00A06172">
      <w:pPr>
        <w:spacing w:after="0"/>
        <w:ind w:left="115" w:hanging="10"/>
        <w:rPr>
          <w:rFonts w:asciiTheme="minorHAnsi" w:eastAsia="Arial" w:hAnsiTheme="minorHAnsi" w:cstheme="minorHAnsi"/>
          <w:sz w:val="24"/>
          <w:szCs w:val="24"/>
        </w:rPr>
      </w:pPr>
    </w:p>
    <w:p w14:paraId="5E2B27E3" w14:textId="7BEF5ABB" w:rsidR="00A06172" w:rsidRPr="00247E5F" w:rsidRDefault="005E2CEA" w:rsidP="00A06172">
      <w:pPr>
        <w:spacing w:after="0"/>
        <w:ind w:left="115" w:hanging="1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Conferences / Seminars / Workshops</w:t>
      </w:r>
      <w:r w:rsidR="00A06172" w:rsidRPr="00247E5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Attended </w:t>
      </w:r>
    </w:p>
    <w:p w14:paraId="38A621CE" w14:textId="77777777" w:rsidR="00A06172" w:rsidRPr="007C6B17" w:rsidRDefault="00A06172" w:rsidP="00A06172">
      <w:pPr>
        <w:spacing w:after="0"/>
        <w:ind w:left="120"/>
        <w:rPr>
          <w:rFonts w:asciiTheme="minorHAnsi" w:hAnsiTheme="minorHAnsi" w:cstheme="minorHAnsi"/>
          <w:sz w:val="24"/>
          <w:szCs w:val="24"/>
        </w:rPr>
      </w:pP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8898" w:type="dxa"/>
        <w:tblInd w:w="125" w:type="dxa"/>
        <w:tblCellMar>
          <w:top w:w="243" w:type="dxa"/>
          <w:left w:w="5" w:type="dxa"/>
          <w:bottom w:w="10" w:type="dxa"/>
        </w:tblCellMar>
        <w:tblLook w:val="04A0" w:firstRow="1" w:lastRow="0" w:firstColumn="1" w:lastColumn="0" w:noHBand="0" w:noVBand="1"/>
      </w:tblPr>
      <w:tblGrid>
        <w:gridCol w:w="475"/>
        <w:gridCol w:w="2261"/>
        <w:gridCol w:w="1685"/>
        <w:gridCol w:w="2704"/>
        <w:gridCol w:w="1773"/>
      </w:tblGrid>
      <w:tr w:rsidR="00A06172" w:rsidRPr="007C6B17" w14:paraId="50A0C35F" w14:textId="77777777" w:rsidTr="00FB4CE3">
        <w:trPr>
          <w:trHeight w:val="6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BBCB8" w14:textId="77777777" w:rsidR="00A06172" w:rsidRPr="00247E5F" w:rsidRDefault="00A06172" w:rsidP="00FB4CE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7E5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3B35D" w14:textId="4E60B599" w:rsidR="00A06172" w:rsidRPr="00247E5F" w:rsidRDefault="00A06172" w:rsidP="00FB4CE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E5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</w:t>
            </w:r>
            <w:r w:rsid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heme</w:t>
            </w:r>
            <w:r w:rsidR="005E2CEA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 of Conferences /Seminars / Workshops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CC6E" w14:textId="2493DD2C" w:rsidR="00A06172" w:rsidRPr="00247E5F" w:rsidRDefault="00A06172" w:rsidP="00FB4CE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E5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Organiz</w:t>
            </w:r>
            <w:r w:rsidR="009B40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ing body / institution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630A" w14:textId="77777777" w:rsidR="00A06172" w:rsidRPr="00247E5F" w:rsidRDefault="00A06172" w:rsidP="00FB4CE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E5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509F" w14:textId="77777777" w:rsidR="00A06172" w:rsidRPr="00247E5F" w:rsidRDefault="00A06172" w:rsidP="00FB4CE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E5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A06172" w:rsidRPr="007C6B17" w14:paraId="521BC1F0" w14:textId="77777777" w:rsidTr="00FB4CE3">
        <w:trPr>
          <w:trHeight w:val="45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E4A9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7F65E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Common Error </w:t>
            </w:r>
            <w:proofErr w:type="gram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In</w:t>
            </w:r>
            <w:proofErr w:type="gramEnd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English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35F38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UGC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8D6EA" w14:textId="77777777" w:rsidR="00A06172" w:rsidRPr="007C6B17" w:rsidRDefault="006C1F99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BITS  Pilani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99451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27/04/2012</w:t>
            </w:r>
          </w:p>
        </w:tc>
      </w:tr>
      <w:tr w:rsidR="00A06172" w:rsidRPr="007C6B17" w14:paraId="299EE947" w14:textId="77777777" w:rsidTr="00FB4CE3">
        <w:trPr>
          <w:trHeight w:val="6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FE37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43848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Effective Classroom Teaching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F3C1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0589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Pilani Public School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2B1D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12/05/2012</w:t>
            </w:r>
          </w:p>
        </w:tc>
      </w:tr>
      <w:tr w:rsidR="00A06172" w:rsidRPr="007C6B17" w14:paraId="7CFB71B4" w14:textId="77777777" w:rsidTr="00FB4CE3">
        <w:trPr>
          <w:trHeight w:val="11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1871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E841D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Effective Classroom Teaching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16F0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DD31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Pilani Public School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8C5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11/05/2013</w:t>
            </w:r>
          </w:p>
        </w:tc>
      </w:tr>
      <w:tr w:rsidR="00A06172" w:rsidRPr="007C6B17" w14:paraId="556CD0EF" w14:textId="77777777" w:rsidTr="00FB4CE3">
        <w:trPr>
          <w:trHeight w:val="149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535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E4F7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Faculty Development</w:t>
            </w:r>
          </w:p>
          <w:p w14:paraId="7048DB74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Program on Research</w:t>
            </w:r>
          </w:p>
          <w:p w14:paraId="3617D792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Methodology and Green</w:t>
            </w:r>
          </w:p>
          <w:p w14:paraId="4BB5BB34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Economy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B9874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Faculty Of</w:t>
            </w:r>
          </w:p>
          <w:p w14:paraId="24745676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Management</w:t>
            </w:r>
          </w:p>
          <w:p w14:paraId="1E25A8D0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Studies of</w:t>
            </w:r>
          </w:p>
          <w:p w14:paraId="25C9F307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ICFAI</w:t>
            </w:r>
          </w:p>
          <w:p w14:paraId="4F7D279D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University</w:t>
            </w:r>
          </w:p>
          <w:p w14:paraId="0F65843C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Tripura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F3D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ICFAI University Tripura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8EE7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04/07/2018 to</w:t>
            </w:r>
          </w:p>
          <w:p w14:paraId="71A8024A" w14:textId="77777777" w:rsidR="00A06172" w:rsidRPr="007C6B17" w:rsidRDefault="00A06172" w:rsidP="00FB4CE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eastAsia="Arial" w:hAnsiTheme="minorHAnsi" w:cstheme="minorHAnsi"/>
                <w:sz w:val="24"/>
                <w:szCs w:val="24"/>
              </w:rPr>
              <w:t>06/07/2018</w:t>
            </w:r>
          </w:p>
        </w:tc>
      </w:tr>
    </w:tbl>
    <w:p w14:paraId="08A1F51E" w14:textId="562D1F96" w:rsidR="00212991" w:rsidRDefault="00A06172" w:rsidP="009B4037">
      <w:pPr>
        <w:spacing w:after="220"/>
        <w:ind w:left="120"/>
        <w:rPr>
          <w:rFonts w:asciiTheme="minorHAnsi" w:eastAsia="Arial" w:hAnsiTheme="minorHAnsi" w:cstheme="minorHAnsi"/>
          <w:sz w:val="24"/>
          <w:szCs w:val="24"/>
        </w:rPr>
      </w:pPr>
      <w:r w:rsidRPr="007C6B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C219935" w14:textId="4FFF4651" w:rsidR="009B4037" w:rsidRDefault="009B4037" w:rsidP="009B4037">
      <w:pPr>
        <w:spacing w:after="220"/>
        <w:ind w:left="120"/>
        <w:rPr>
          <w:rFonts w:asciiTheme="minorHAnsi" w:eastAsia="Arial" w:hAnsiTheme="minorHAnsi" w:cstheme="minorHAnsi"/>
          <w:sz w:val="24"/>
          <w:szCs w:val="24"/>
        </w:rPr>
      </w:pPr>
    </w:p>
    <w:p w14:paraId="0F3976E2" w14:textId="2A926D55" w:rsidR="009B4037" w:rsidRDefault="009B4037" w:rsidP="009B4037">
      <w:pPr>
        <w:spacing w:after="220"/>
        <w:ind w:left="120"/>
        <w:rPr>
          <w:rFonts w:asciiTheme="minorHAnsi" w:eastAsia="Arial" w:hAnsiTheme="minorHAnsi" w:cstheme="minorHAnsi"/>
          <w:sz w:val="24"/>
          <w:szCs w:val="24"/>
        </w:rPr>
      </w:pPr>
    </w:p>
    <w:p w14:paraId="4E791651" w14:textId="165A035C" w:rsidR="009B4037" w:rsidRDefault="009B4037" w:rsidP="009B4037">
      <w:pPr>
        <w:spacing w:after="220"/>
        <w:ind w:left="120"/>
        <w:rPr>
          <w:rFonts w:asciiTheme="minorHAnsi" w:eastAsia="Arial" w:hAnsiTheme="minorHAnsi" w:cstheme="minorHAnsi"/>
          <w:sz w:val="24"/>
          <w:szCs w:val="24"/>
        </w:rPr>
      </w:pPr>
    </w:p>
    <w:p w14:paraId="163FA369" w14:textId="226CB575" w:rsidR="009B4037" w:rsidRDefault="009B4037" w:rsidP="009B4037">
      <w:pPr>
        <w:spacing w:after="220"/>
        <w:ind w:left="120"/>
        <w:rPr>
          <w:rFonts w:asciiTheme="minorHAnsi" w:eastAsia="Arial" w:hAnsiTheme="minorHAnsi" w:cstheme="minorHAnsi"/>
          <w:sz w:val="24"/>
          <w:szCs w:val="24"/>
        </w:rPr>
      </w:pPr>
    </w:p>
    <w:p w14:paraId="4845376C" w14:textId="6F239322" w:rsidR="00A06172" w:rsidRPr="009B4037" w:rsidRDefault="009B40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B4037">
        <w:rPr>
          <w:rFonts w:asciiTheme="minorHAnsi" w:hAnsiTheme="minorHAnsi" w:cstheme="minorHAnsi"/>
          <w:b/>
          <w:bCs/>
          <w:sz w:val="24"/>
          <w:szCs w:val="24"/>
        </w:rPr>
        <w:t>Research and Publications</w:t>
      </w:r>
      <w:r w:rsidR="005E2CE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0"/>
        <w:tblW w:w="7214" w:type="dxa"/>
        <w:tblLook w:val="04A0" w:firstRow="1" w:lastRow="0" w:firstColumn="1" w:lastColumn="0" w:noHBand="0" w:noVBand="1"/>
      </w:tblPr>
      <w:tblGrid>
        <w:gridCol w:w="681"/>
        <w:gridCol w:w="2235"/>
        <w:gridCol w:w="1625"/>
        <w:gridCol w:w="1339"/>
        <w:gridCol w:w="1334"/>
      </w:tblGrid>
      <w:tr w:rsidR="008449CA" w:rsidRPr="007C6B17" w14:paraId="1B9394F7" w14:textId="09657530" w:rsidTr="008449CA">
        <w:tc>
          <w:tcPr>
            <w:tcW w:w="681" w:type="dxa"/>
          </w:tcPr>
          <w:p w14:paraId="226BF491" w14:textId="77777777" w:rsidR="008449CA" w:rsidRPr="00A36A31" w:rsidRDefault="008449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6A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235" w:type="dxa"/>
          </w:tcPr>
          <w:p w14:paraId="22921959" w14:textId="13E71214" w:rsidR="008449CA" w:rsidRPr="00A36A31" w:rsidRDefault="008449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Article / Research Papers</w:t>
            </w:r>
          </w:p>
        </w:tc>
        <w:tc>
          <w:tcPr>
            <w:tcW w:w="1625" w:type="dxa"/>
          </w:tcPr>
          <w:p w14:paraId="59E3276C" w14:textId="761DEEE9" w:rsidR="008449CA" w:rsidRPr="00A36A31" w:rsidRDefault="008449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339" w:type="dxa"/>
          </w:tcPr>
          <w:p w14:paraId="7A6C4DFF" w14:textId="344A5C35" w:rsidR="008449CA" w:rsidRPr="00A36A31" w:rsidRDefault="008449CA" w:rsidP="002129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Month &amp;Year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A36A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 Publication</w:t>
            </w:r>
          </w:p>
        </w:tc>
        <w:tc>
          <w:tcPr>
            <w:tcW w:w="1334" w:type="dxa"/>
          </w:tcPr>
          <w:p w14:paraId="27F921D4" w14:textId="06ACB1EE" w:rsidR="008449CA" w:rsidRPr="00A36A31" w:rsidRDefault="008449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ISSN / IMPACT FACTOR</w:t>
            </w:r>
          </w:p>
        </w:tc>
      </w:tr>
      <w:tr w:rsidR="008449CA" w:rsidRPr="007C6B17" w14:paraId="0D31226D" w14:textId="792BC997" w:rsidTr="008449CA">
        <w:tc>
          <w:tcPr>
            <w:tcW w:w="681" w:type="dxa"/>
          </w:tcPr>
          <w:p w14:paraId="07C67E22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64E18CE1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The Trajectory of Indian Starts-ups</w:t>
            </w:r>
          </w:p>
        </w:tc>
        <w:tc>
          <w:tcPr>
            <w:tcW w:w="1625" w:type="dxa"/>
          </w:tcPr>
          <w:p w14:paraId="3BE68C39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proofErr w:type="spellStart"/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Brahamaputra</w:t>
            </w:r>
            <w:proofErr w:type="spellEnd"/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14:paraId="169E438C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November 2018</w:t>
            </w:r>
          </w:p>
        </w:tc>
        <w:tc>
          <w:tcPr>
            <w:tcW w:w="1334" w:type="dxa"/>
          </w:tcPr>
          <w:p w14:paraId="5092075C" w14:textId="77777777" w:rsidR="008449CA" w:rsidRPr="007C6B17" w:rsidRDefault="008449CA" w:rsidP="00D720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2278-246X</w:t>
            </w:r>
          </w:p>
        </w:tc>
      </w:tr>
      <w:tr w:rsidR="008449CA" w:rsidRPr="007C6B17" w14:paraId="61376462" w14:textId="2C6D7910" w:rsidTr="008449CA">
        <w:tc>
          <w:tcPr>
            <w:tcW w:w="681" w:type="dxa"/>
          </w:tcPr>
          <w:p w14:paraId="31026672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4420FBC1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The Impact of IPO on Key Financial Variables in Indian Banking</w:t>
            </w:r>
          </w:p>
        </w:tc>
        <w:tc>
          <w:tcPr>
            <w:tcW w:w="1625" w:type="dxa"/>
          </w:tcPr>
          <w:p w14:paraId="5B090B73" w14:textId="77777777" w:rsidR="008449CA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4066FADF" w14:textId="2A133ADB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49B31C18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October 2018</w:t>
            </w:r>
          </w:p>
        </w:tc>
        <w:tc>
          <w:tcPr>
            <w:tcW w:w="1334" w:type="dxa"/>
          </w:tcPr>
          <w:p w14:paraId="7749B1D0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2C8B2C48" w14:textId="2C55F33B" w:rsidTr="008449CA">
        <w:tc>
          <w:tcPr>
            <w:tcW w:w="681" w:type="dxa"/>
          </w:tcPr>
          <w:p w14:paraId="2512EC21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14:paraId="61F9705F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Susceptibility of Indian Power Companies to Corporate Raider- Tobin’s Q Trajectory</w:t>
            </w:r>
          </w:p>
        </w:tc>
        <w:tc>
          <w:tcPr>
            <w:tcW w:w="1625" w:type="dxa"/>
          </w:tcPr>
          <w:p w14:paraId="21D3D21C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3958EA2B" w14:textId="481650BD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231C3E8D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February 2019</w:t>
            </w:r>
          </w:p>
        </w:tc>
        <w:tc>
          <w:tcPr>
            <w:tcW w:w="1334" w:type="dxa"/>
          </w:tcPr>
          <w:p w14:paraId="0D987347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2E2A510A" w14:textId="3B2726D8" w:rsidTr="008449CA">
        <w:tc>
          <w:tcPr>
            <w:tcW w:w="681" w:type="dxa"/>
          </w:tcPr>
          <w:p w14:paraId="722E968D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14:paraId="00529B9C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Green Bonds: A Panacea for Planet Earth</w:t>
            </w:r>
          </w:p>
        </w:tc>
        <w:tc>
          <w:tcPr>
            <w:tcW w:w="1625" w:type="dxa"/>
          </w:tcPr>
          <w:p w14:paraId="0604F415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7C2850DD" w14:textId="0E13CFD1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31B31A09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 April 2019</w:t>
            </w:r>
          </w:p>
        </w:tc>
        <w:tc>
          <w:tcPr>
            <w:tcW w:w="1334" w:type="dxa"/>
          </w:tcPr>
          <w:p w14:paraId="3EFA94C6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6A60855B" w14:textId="6253655F" w:rsidTr="008449CA">
        <w:tc>
          <w:tcPr>
            <w:tcW w:w="681" w:type="dxa"/>
          </w:tcPr>
          <w:p w14:paraId="2873AFB2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14:paraId="792808F1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Sub Theme- Entrepreneurship in the MSME Sector. MSME- Sector- Providing Fillip to the Entrepreneurship in India </w:t>
            </w:r>
          </w:p>
        </w:tc>
        <w:tc>
          <w:tcPr>
            <w:tcW w:w="1625" w:type="dxa"/>
          </w:tcPr>
          <w:p w14:paraId="708D98A6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0FEBF81F" w14:textId="7B05B6B5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6A9A6665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July 2019</w:t>
            </w:r>
          </w:p>
        </w:tc>
        <w:tc>
          <w:tcPr>
            <w:tcW w:w="1334" w:type="dxa"/>
          </w:tcPr>
          <w:p w14:paraId="4057262E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3AEC4330" w14:textId="1BD5BBA0" w:rsidTr="008449CA">
        <w:tc>
          <w:tcPr>
            <w:tcW w:w="681" w:type="dxa"/>
          </w:tcPr>
          <w:p w14:paraId="13E8DB50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67324B13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Indian Steel Sector: The Rust of Bankruptcy</w:t>
            </w:r>
          </w:p>
        </w:tc>
        <w:tc>
          <w:tcPr>
            <w:tcW w:w="1625" w:type="dxa"/>
          </w:tcPr>
          <w:p w14:paraId="26BD5E68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0F770EE4" w14:textId="3BCE74E7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65830563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December 2019</w:t>
            </w:r>
          </w:p>
        </w:tc>
        <w:tc>
          <w:tcPr>
            <w:tcW w:w="1334" w:type="dxa"/>
          </w:tcPr>
          <w:p w14:paraId="6E728885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1FC9264B" w14:textId="15A17EFF" w:rsidTr="008449CA">
        <w:tc>
          <w:tcPr>
            <w:tcW w:w="681" w:type="dxa"/>
          </w:tcPr>
          <w:p w14:paraId="14DA5F6F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14:paraId="188BD462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Financial Literacy </w:t>
            </w:r>
            <w:proofErr w:type="gramStart"/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proofErr w:type="gramEnd"/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 India Assessing Its Footprints and Efficacy</w:t>
            </w:r>
          </w:p>
        </w:tc>
        <w:tc>
          <w:tcPr>
            <w:tcW w:w="1625" w:type="dxa"/>
          </w:tcPr>
          <w:p w14:paraId="17E3333C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475F69C6" w14:textId="1C12984A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3269B748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February 2020</w:t>
            </w:r>
          </w:p>
        </w:tc>
        <w:tc>
          <w:tcPr>
            <w:tcW w:w="1334" w:type="dxa"/>
          </w:tcPr>
          <w:p w14:paraId="1CA923A5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272026F0" w14:textId="4620778C" w:rsidTr="008449CA">
        <w:tc>
          <w:tcPr>
            <w:tcW w:w="681" w:type="dxa"/>
          </w:tcPr>
          <w:p w14:paraId="02CECB50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</w:tcPr>
          <w:p w14:paraId="525A7B27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Reconnoitring Foreign Portfolio Investment </w:t>
            </w:r>
            <w:proofErr w:type="gramStart"/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proofErr w:type="gramEnd"/>
            <w:r w:rsidRPr="007C6B17">
              <w:rPr>
                <w:rFonts w:asciiTheme="minorHAnsi" w:hAnsiTheme="minorHAnsi" w:cstheme="minorHAnsi"/>
                <w:sz w:val="24"/>
                <w:szCs w:val="24"/>
              </w:rPr>
              <w:t xml:space="preserve"> India</w:t>
            </w:r>
          </w:p>
        </w:tc>
        <w:tc>
          <w:tcPr>
            <w:tcW w:w="1625" w:type="dxa"/>
          </w:tcPr>
          <w:p w14:paraId="649803D3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74335EC2" w14:textId="04853C8A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71C73647" w14:textId="77777777" w:rsidR="008449CA" w:rsidRPr="007C6B17" w:rsidRDefault="008449CA" w:rsidP="008160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1334" w:type="dxa"/>
          </w:tcPr>
          <w:p w14:paraId="027A411A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081033C3" w14:textId="4D6D0A40" w:rsidTr="008449CA">
        <w:tc>
          <w:tcPr>
            <w:tcW w:w="681" w:type="dxa"/>
          </w:tcPr>
          <w:p w14:paraId="17828A47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14:paraId="05FF7C0C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Alternative Investment Funds: Scenario and Performance</w:t>
            </w:r>
          </w:p>
        </w:tc>
        <w:tc>
          <w:tcPr>
            <w:tcW w:w="1625" w:type="dxa"/>
          </w:tcPr>
          <w:p w14:paraId="0F75F921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354678F4" w14:textId="69FFE371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6B9B0300" w14:textId="77777777" w:rsidR="008449CA" w:rsidRPr="007C6B17" w:rsidRDefault="008449CA" w:rsidP="008160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August 2020</w:t>
            </w:r>
          </w:p>
        </w:tc>
        <w:tc>
          <w:tcPr>
            <w:tcW w:w="1334" w:type="dxa"/>
          </w:tcPr>
          <w:p w14:paraId="34CF1973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4F4D74B9" w14:textId="06EDF730" w:rsidTr="008449CA">
        <w:tc>
          <w:tcPr>
            <w:tcW w:w="681" w:type="dxa"/>
          </w:tcPr>
          <w:p w14:paraId="709E714A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35" w:type="dxa"/>
          </w:tcPr>
          <w:p w14:paraId="096D1F98" w14:textId="77777777" w:rsidR="008449CA" w:rsidRPr="007C6B17" w:rsidRDefault="008449CA" w:rsidP="007D105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C6B17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Digital Finance- The Decisive Element of the Indian Financial Landscape</w:t>
            </w:r>
          </w:p>
        </w:tc>
        <w:tc>
          <w:tcPr>
            <w:tcW w:w="1625" w:type="dxa"/>
          </w:tcPr>
          <w:p w14:paraId="27F451AF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3A61B980" w14:textId="27AE4DF2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52162E94" w14:textId="77777777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January 2021</w:t>
            </w:r>
          </w:p>
        </w:tc>
        <w:tc>
          <w:tcPr>
            <w:tcW w:w="1334" w:type="dxa"/>
          </w:tcPr>
          <w:p w14:paraId="3805BDC1" w14:textId="77777777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658AE6B4" w14:textId="4EF21FFD" w:rsidTr="008449CA">
        <w:tc>
          <w:tcPr>
            <w:tcW w:w="681" w:type="dxa"/>
          </w:tcPr>
          <w:p w14:paraId="6983AE5A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35" w:type="dxa"/>
          </w:tcPr>
          <w:p w14:paraId="7BC4A808" w14:textId="77777777" w:rsidR="008449CA" w:rsidRPr="007C6B17" w:rsidRDefault="008449CA" w:rsidP="008160BB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C6B17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Reconnoitering External Commercial Borrowings of India</w:t>
            </w:r>
          </w:p>
          <w:p w14:paraId="426F25FB" w14:textId="77777777" w:rsidR="008449CA" w:rsidRPr="007C6B17" w:rsidRDefault="008449CA" w:rsidP="002129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CFC5E0A" w14:textId="77777777" w:rsidR="008449CA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3D10D764" w14:textId="4A235252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4A23DC90" w14:textId="77777777" w:rsidR="008449CA" w:rsidRPr="007C6B17" w:rsidRDefault="008449CA" w:rsidP="008160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February 2021</w:t>
            </w:r>
          </w:p>
        </w:tc>
        <w:tc>
          <w:tcPr>
            <w:tcW w:w="1334" w:type="dxa"/>
          </w:tcPr>
          <w:p w14:paraId="5CD153DB" w14:textId="77777777" w:rsidR="008449CA" w:rsidRPr="007C6B17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6B17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500C1316" w14:textId="6510B3D5" w:rsidTr="008449CA">
        <w:tc>
          <w:tcPr>
            <w:tcW w:w="681" w:type="dxa"/>
          </w:tcPr>
          <w:p w14:paraId="6706AD75" w14:textId="3F47DFC2" w:rsidR="008449CA" w:rsidRDefault="00844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35" w:type="dxa"/>
          </w:tcPr>
          <w:p w14:paraId="06396036" w14:textId="094BBDF2" w:rsidR="008449CA" w:rsidRPr="007C6B17" w:rsidRDefault="008449CA" w:rsidP="008160BB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E35E3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Role of MSME Sector in providing Fillip to the Entrepreneurship in India</w:t>
            </w:r>
          </w:p>
        </w:tc>
        <w:tc>
          <w:tcPr>
            <w:tcW w:w="1625" w:type="dxa"/>
          </w:tcPr>
          <w:p w14:paraId="622CB103" w14:textId="3E14C200" w:rsidR="008449CA" w:rsidRPr="007C6B17" w:rsidRDefault="008449CA" w:rsidP="007D10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3DF0">
              <w:rPr>
                <w:rFonts w:asciiTheme="minorHAnsi" w:hAnsiTheme="minorHAnsi" w:cstheme="minorHAnsi"/>
                <w:sz w:val="24"/>
                <w:szCs w:val="24"/>
              </w:rPr>
              <w:t>ICFAI University Journal (IUJ) of Management, Jharkhand</w:t>
            </w:r>
          </w:p>
        </w:tc>
        <w:tc>
          <w:tcPr>
            <w:tcW w:w="1339" w:type="dxa"/>
          </w:tcPr>
          <w:p w14:paraId="678F9F2C" w14:textId="6785182E" w:rsidR="008449CA" w:rsidRPr="007C6B17" w:rsidRDefault="008449CA" w:rsidP="008160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2021</w:t>
            </w:r>
          </w:p>
        </w:tc>
        <w:tc>
          <w:tcPr>
            <w:tcW w:w="1334" w:type="dxa"/>
          </w:tcPr>
          <w:p w14:paraId="5726AEDC" w14:textId="77777777" w:rsidR="008449CA" w:rsidRPr="00B73DF0" w:rsidRDefault="008449CA" w:rsidP="00B73D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3DF0">
              <w:rPr>
                <w:rFonts w:asciiTheme="minorHAnsi" w:hAnsiTheme="minorHAnsi" w:cstheme="minorHAnsi"/>
                <w:sz w:val="24"/>
                <w:szCs w:val="24"/>
              </w:rPr>
              <w:t>ISSN</w:t>
            </w:r>
          </w:p>
          <w:p w14:paraId="0BDA4815" w14:textId="020F19BF" w:rsidR="008449CA" w:rsidRPr="007C6B17" w:rsidRDefault="008449CA" w:rsidP="00B73D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3DF0">
              <w:rPr>
                <w:rFonts w:asciiTheme="minorHAnsi" w:hAnsiTheme="minorHAnsi" w:cstheme="minorHAnsi"/>
                <w:sz w:val="24"/>
                <w:szCs w:val="24"/>
              </w:rPr>
              <w:t>(SJIF Impact Factor: 7.458)</w:t>
            </w:r>
          </w:p>
        </w:tc>
      </w:tr>
      <w:tr w:rsidR="008449CA" w:rsidRPr="007C6B17" w14:paraId="2F33F7F1" w14:textId="5D07F8ED" w:rsidTr="008449CA">
        <w:tc>
          <w:tcPr>
            <w:tcW w:w="681" w:type="dxa"/>
          </w:tcPr>
          <w:p w14:paraId="2D66F0CB" w14:textId="07DCE1BF" w:rsidR="008449CA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14:paraId="1EAC030C" w14:textId="77777777" w:rsidR="008449CA" w:rsidRPr="00655145" w:rsidRDefault="008449CA" w:rsidP="007E35E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655145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Assessing Sustainability through Solvency of Selected Indian Public Sector Banks</w:t>
            </w:r>
          </w:p>
          <w:p w14:paraId="6130591C" w14:textId="47FD9E07" w:rsidR="008449CA" w:rsidRPr="007C6B17" w:rsidRDefault="008449CA" w:rsidP="007E35E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655145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(Acquiring Banks) Post Mega Merger of 2020</w:t>
            </w:r>
          </w:p>
        </w:tc>
        <w:tc>
          <w:tcPr>
            <w:tcW w:w="1625" w:type="dxa"/>
          </w:tcPr>
          <w:p w14:paraId="67A454FF" w14:textId="77777777" w:rsidR="008449CA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Portfolio Organizer</w:t>
            </w:r>
          </w:p>
          <w:p w14:paraId="16D77E50" w14:textId="265DAE67" w:rsidR="008449CA" w:rsidRPr="007C6B17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64156F32" w14:textId="72F8713E" w:rsidR="008449CA" w:rsidRPr="007C6B17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 2021</w:t>
            </w:r>
          </w:p>
        </w:tc>
        <w:tc>
          <w:tcPr>
            <w:tcW w:w="1334" w:type="dxa"/>
          </w:tcPr>
          <w:p w14:paraId="2557AA7B" w14:textId="401D50D5" w:rsidR="008449CA" w:rsidRPr="007C6B17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26E9317B" w14:textId="1FC4C008" w:rsidTr="008449CA">
        <w:tc>
          <w:tcPr>
            <w:tcW w:w="681" w:type="dxa"/>
          </w:tcPr>
          <w:p w14:paraId="1E44EF1D" w14:textId="36D57AC1" w:rsidR="008449CA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35" w:type="dxa"/>
          </w:tcPr>
          <w:p w14:paraId="5595F543" w14:textId="4870D978" w:rsidR="008449CA" w:rsidRPr="007C6B17" w:rsidRDefault="008449CA" w:rsidP="007E35E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36A3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Comprehending the Conundrum of Cryptocurrency</w:t>
            </w:r>
          </w:p>
        </w:tc>
        <w:tc>
          <w:tcPr>
            <w:tcW w:w="1625" w:type="dxa"/>
          </w:tcPr>
          <w:p w14:paraId="74EF0159" w14:textId="2C53ADCE" w:rsidR="008449CA" w:rsidRPr="007C6B17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IUP (ICFAI Press), Hyderabad</w:t>
            </w:r>
          </w:p>
        </w:tc>
        <w:tc>
          <w:tcPr>
            <w:tcW w:w="1339" w:type="dxa"/>
          </w:tcPr>
          <w:p w14:paraId="1013B6C2" w14:textId="213F902E" w:rsidR="008449CA" w:rsidRPr="007C6B17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2021</w:t>
            </w:r>
          </w:p>
        </w:tc>
        <w:tc>
          <w:tcPr>
            <w:tcW w:w="1334" w:type="dxa"/>
          </w:tcPr>
          <w:p w14:paraId="5F56FB07" w14:textId="1E8AEE1C" w:rsidR="008449CA" w:rsidRPr="007C6B17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6A31">
              <w:rPr>
                <w:rFonts w:asciiTheme="minorHAnsi" w:hAnsiTheme="minorHAnsi" w:cstheme="minorHAnsi"/>
                <w:sz w:val="24"/>
                <w:szCs w:val="24"/>
              </w:rPr>
              <w:t>0972-5113</w:t>
            </w:r>
          </w:p>
        </w:tc>
      </w:tr>
      <w:tr w:rsidR="008449CA" w:rsidRPr="007C6B17" w14:paraId="4406CA5A" w14:textId="7743D8B2" w:rsidTr="008449CA">
        <w:tc>
          <w:tcPr>
            <w:tcW w:w="681" w:type="dxa"/>
          </w:tcPr>
          <w:p w14:paraId="60620122" w14:textId="59E08D9B" w:rsidR="008449CA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35" w:type="dxa"/>
          </w:tcPr>
          <w:p w14:paraId="2AD26645" w14:textId="0020C39C" w:rsidR="008449CA" w:rsidRPr="00A36A31" w:rsidRDefault="008449CA" w:rsidP="007E35E3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36A3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FPOs in India: An Endeavour to Reconnaissance its Financial Succor Scenario</w:t>
            </w:r>
          </w:p>
        </w:tc>
        <w:tc>
          <w:tcPr>
            <w:tcW w:w="1625" w:type="dxa"/>
          </w:tcPr>
          <w:p w14:paraId="64AA34A3" w14:textId="03FCD7BF" w:rsidR="008449CA" w:rsidRPr="00A36A31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Accepted for publication in ICFAI University Journal (IUJ) of Management, Jharkhand</w:t>
            </w:r>
          </w:p>
        </w:tc>
        <w:tc>
          <w:tcPr>
            <w:tcW w:w="1339" w:type="dxa"/>
          </w:tcPr>
          <w:p w14:paraId="70B24DAB" w14:textId="15ED63FA" w:rsidR="008449CA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2022</w:t>
            </w:r>
          </w:p>
        </w:tc>
        <w:tc>
          <w:tcPr>
            <w:tcW w:w="1334" w:type="dxa"/>
          </w:tcPr>
          <w:p w14:paraId="4F212866" w14:textId="77777777" w:rsidR="008449CA" w:rsidRPr="007E35E3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35E3">
              <w:rPr>
                <w:rFonts w:asciiTheme="minorHAnsi" w:hAnsiTheme="minorHAnsi" w:cstheme="minorHAnsi"/>
                <w:sz w:val="24"/>
                <w:szCs w:val="24"/>
              </w:rPr>
              <w:t>ISSN</w:t>
            </w:r>
          </w:p>
          <w:p w14:paraId="035A8E03" w14:textId="4617BC04" w:rsidR="008449CA" w:rsidRPr="00A36A31" w:rsidRDefault="008449CA" w:rsidP="007E3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35E3">
              <w:rPr>
                <w:rFonts w:asciiTheme="minorHAnsi" w:hAnsiTheme="minorHAnsi" w:cstheme="minorHAnsi"/>
                <w:sz w:val="24"/>
                <w:szCs w:val="24"/>
              </w:rPr>
              <w:t>(SJIF Impact Factor: 7.458)</w:t>
            </w:r>
          </w:p>
        </w:tc>
      </w:tr>
    </w:tbl>
    <w:p w14:paraId="6068AB96" w14:textId="3B53E85E" w:rsidR="00212991" w:rsidRDefault="00212991">
      <w:pPr>
        <w:rPr>
          <w:rFonts w:asciiTheme="minorHAnsi" w:hAnsiTheme="minorHAnsi" w:cstheme="minorHAnsi"/>
          <w:sz w:val="24"/>
          <w:szCs w:val="24"/>
        </w:rPr>
      </w:pPr>
    </w:p>
    <w:p w14:paraId="1D0623D6" w14:textId="0F997960" w:rsidR="00004AFB" w:rsidRDefault="00004AFB">
      <w:pPr>
        <w:rPr>
          <w:rFonts w:asciiTheme="minorHAnsi" w:hAnsiTheme="minorHAnsi" w:cstheme="minorHAnsi"/>
          <w:sz w:val="24"/>
          <w:szCs w:val="24"/>
        </w:rPr>
      </w:pPr>
    </w:p>
    <w:p w14:paraId="0DD206EF" w14:textId="6E733F83" w:rsidR="00004AFB" w:rsidRDefault="00004AF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04AFB">
        <w:rPr>
          <w:rFonts w:asciiTheme="minorHAnsi" w:hAnsiTheme="minorHAnsi" w:cstheme="minorHAnsi"/>
          <w:b/>
          <w:bCs/>
          <w:sz w:val="24"/>
          <w:szCs w:val="24"/>
        </w:rPr>
        <w:t>Hobbies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658888A" w14:textId="04CBB5CA" w:rsid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Reading books</w:t>
      </w:r>
      <w:r w:rsidR="00436B01">
        <w:rPr>
          <w:rFonts w:asciiTheme="minorHAnsi" w:hAnsiTheme="minorHAnsi" w:cstheme="minorHAnsi"/>
          <w:sz w:val="24"/>
          <w:szCs w:val="24"/>
        </w:rPr>
        <w:t xml:space="preserve"> and writing </w:t>
      </w:r>
      <w:r w:rsidR="00B34DFB">
        <w:rPr>
          <w:rFonts w:asciiTheme="minorHAnsi" w:hAnsiTheme="minorHAnsi" w:cstheme="minorHAnsi"/>
          <w:sz w:val="24"/>
          <w:szCs w:val="24"/>
        </w:rPr>
        <w:t>couplets.</w:t>
      </w:r>
    </w:p>
    <w:p w14:paraId="1D711F67" w14:textId="77777777" w:rsidR="00004AFB" w:rsidRDefault="00004AF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0A75A1" w14:textId="3A12CA95" w:rsidR="00004AFB" w:rsidRDefault="00004AF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04AFB">
        <w:rPr>
          <w:rFonts w:asciiTheme="minorHAnsi" w:hAnsiTheme="minorHAnsi" w:cstheme="minorHAnsi"/>
          <w:b/>
          <w:bCs/>
          <w:sz w:val="24"/>
          <w:szCs w:val="24"/>
        </w:rPr>
        <w:t>Reference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72A3134" w14:textId="1E8FE7FE" w:rsid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Dr.Sunil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Kumar </w:t>
      </w:r>
      <w:proofErr w:type="spellStart"/>
      <w:r>
        <w:rPr>
          <w:rFonts w:asciiTheme="minorHAnsi" w:hAnsiTheme="minorHAnsi" w:cstheme="minorHAnsi"/>
          <w:sz w:val="24"/>
          <w:szCs w:val="24"/>
        </w:rPr>
        <w:t>Pahwa</w:t>
      </w:r>
      <w:proofErr w:type="spellEnd"/>
    </w:p>
    <w:p w14:paraId="11C3B4F9" w14:textId="4174A16B" w:rsid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Principal, </w:t>
      </w:r>
      <w:proofErr w:type="spellStart"/>
      <w:r>
        <w:rPr>
          <w:rFonts w:asciiTheme="minorHAnsi" w:hAnsiTheme="minorHAnsi" w:cstheme="minorHAnsi"/>
          <w:sz w:val="24"/>
          <w:szCs w:val="24"/>
        </w:rPr>
        <w:t>G.</w:t>
      </w:r>
      <w:proofErr w:type="gramStart"/>
      <w:r>
        <w:rPr>
          <w:rFonts w:asciiTheme="minorHAnsi" w:hAnsiTheme="minorHAnsi" w:cstheme="minorHAnsi"/>
          <w:sz w:val="24"/>
          <w:szCs w:val="24"/>
        </w:rPr>
        <w:t>S.College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of Commerce &amp; Economics,</w:t>
      </w:r>
    </w:p>
    <w:p w14:paraId="524AD049" w14:textId="74AA4F58" w:rsid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South Civil Lines, Jabalpur,</w:t>
      </w:r>
    </w:p>
    <w:p w14:paraId="44B2EA4A" w14:textId="4A9FD496" w:rsid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Madhya Pradesh-482001</w:t>
      </w:r>
    </w:p>
    <w:p w14:paraId="70AB54BB" w14:textId="7D8DFAE7" w:rsid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Email id: </w:t>
      </w:r>
      <w:hyperlink r:id="rId9" w:history="1">
        <w:r w:rsidRPr="0028041B">
          <w:rPr>
            <w:rStyle w:val="Hyperlink"/>
            <w:rFonts w:asciiTheme="minorHAnsi" w:hAnsiTheme="minorHAnsi" w:cstheme="minorHAnsi"/>
            <w:sz w:val="24"/>
            <w:szCs w:val="24"/>
          </w:rPr>
          <w:t>pahwa.skp@gmail.com</w:t>
        </w:r>
      </w:hyperlink>
    </w:p>
    <w:p w14:paraId="755A764D" w14:textId="2CB86BF8" w:rsidR="00004AFB" w:rsidRPr="00004AFB" w:rsidRDefault="00004A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Contact No: </w:t>
      </w:r>
      <w:r w:rsidR="004448AF" w:rsidRPr="004448AF">
        <w:rPr>
          <w:rFonts w:asciiTheme="minorHAnsi" w:hAnsiTheme="minorHAnsi" w:cstheme="minorHAnsi"/>
          <w:sz w:val="24"/>
          <w:szCs w:val="24"/>
        </w:rPr>
        <w:t>+91-9424768800</w:t>
      </w:r>
    </w:p>
    <w:p w14:paraId="6FCBFA3D" w14:textId="77777777" w:rsidR="00004AFB" w:rsidRPr="00004AFB" w:rsidRDefault="00004AFB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04AFB" w:rsidRPr="0000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94EB" w14:textId="77777777" w:rsidR="005B5D58" w:rsidRDefault="005B5D58" w:rsidP="00B92BC8">
      <w:pPr>
        <w:spacing w:after="0" w:line="240" w:lineRule="auto"/>
      </w:pPr>
      <w:r>
        <w:separator/>
      </w:r>
    </w:p>
  </w:endnote>
  <w:endnote w:type="continuationSeparator" w:id="0">
    <w:p w14:paraId="2BDEE089" w14:textId="77777777" w:rsidR="005B5D58" w:rsidRDefault="005B5D58" w:rsidP="00B9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BE48" w14:textId="77777777" w:rsidR="005B5D58" w:rsidRDefault="005B5D58" w:rsidP="00B92BC8">
      <w:pPr>
        <w:spacing w:after="0" w:line="240" w:lineRule="auto"/>
      </w:pPr>
      <w:r>
        <w:separator/>
      </w:r>
    </w:p>
  </w:footnote>
  <w:footnote w:type="continuationSeparator" w:id="0">
    <w:p w14:paraId="607F8C58" w14:textId="77777777" w:rsidR="005B5D58" w:rsidRDefault="005B5D58" w:rsidP="00B9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FEA"/>
    <w:multiLevelType w:val="hybridMultilevel"/>
    <w:tmpl w:val="1D8249A2"/>
    <w:lvl w:ilvl="0" w:tplc="605052AC">
      <w:start w:val="1"/>
      <w:numFmt w:val="decimal"/>
      <w:lvlText w:val="(%1)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CA3A2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AEF716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32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D8F572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C27BA4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823B62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963DB2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C679E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639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7C"/>
    <w:rsid w:val="00004AFB"/>
    <w:rsid w:val="000169E6"/>
    <w:rsid w:val="00125862"/>
    <w:rsid w:val="00166AFF"/>
    <w:rsid w:val="001E3F86"/>
    <w:rsid w:val="002039D2"/>
    <w:rsid w:val="00212991"/>
    <w:rsid w:val="002136B4"/>
    <w:rsid w:val="00247E5F"/>
    <w:rsid w:val="002C2C49"/>
    <w:rsid w:val="00434CCF"/>
    <w:rsid w:val="00436B01"/>
    <w:rsid w:val="004448AF"/>
    <w:rsid w:val="00446DB9"/>
    <w:rsid w:val="00477473"/>
    <w:rsid w:val="005B5D58"/>
    <w:rsid w:val="005E2CEA"/>
    <w:rsid w:val="00613A99"/>
    <w:rsid w:val="00655145"/>
    <w:rsid w:val="006630C8"/>
    <w:rsid w:val="006862C7"/>
    <w:rsid w:val="006C1F99"/>
    <w:rsid w:val="006F3746"/>
    <w:rsid w:val="007A7AC9"/>
    <w:rsid w:val="007C6B17"/>
    <w:rsid w:val="007E35E3"/>
    <w:rsid w:val="008160BB"/>
    <w:rsid w:val="0082102F"/>
    <w:rsid w:val="0083160E"/>
    <w:rsid w:val="008449CA"/>
    <w:rsid w:val="00867251"/>
    <w:rsid w:val="00872930"/>
    <w:rsid w:val="008A6A20"/>
    <w:rsid w:val="00905C9C"/>
    <w:rsid w:val="009B4037"/>
    <w:rsid w:val="00A04288"/>
    <w:rsid w:val="00A06172"/>
    <w:rsid w:val="00A0713C"/>
    <w:rsid w:val="00A107C4"/>
    <w:rsid w:val="00A36A31"/>
    <w:rsid w:val="00B34DFB"/>
    <w:rsid w:val="00B73DF0"/>
    <w:rsid w:val="00B92BC8"/>
    <w:rsid w:val="00B95894"/>
    <w:rsid w:val="00C4777C"/>
    <w:rsid w:val="00C619B1"/>
    <w:rsid w:val="00CB6345"/>
    <w:rsid w:val="00D72045"/>
    <w:rsid w:val="00DB53D5"/>
    <w:rsid w:val="00E4168C"/>
    <w:rsid w:val="00EF0D4A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750F"/>
  <w15:docId w15:val="{A45C9672-7098-4EE6-B67F-EDDAA4F4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7C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4777C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4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BC8"/>
    <w:rPr>
      <w:rFonts w:ascii="Calibri" w:eastAsia="Calibri" w:hAnsi="Calibri" w:cs="Calibri"/>
      <w:color w:val="00000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9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BC8"/>
    <w:rPr>
      <w:rFonts w:ascii="Calibri" w:eastAsia="Calibri" w:hAnsi="Calibri" w:cs="Calibri"/>
      <w:color w:val="00000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91"/>
    <w:rPr>
      <w:rFonts w:ascii="Tahoma" w:eastAsia="Calibri" w:hAnsi="Tahoma" w:cs="Tahoma"/>
      <w:color w:val="000000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00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hwa.sk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1223</Words>
  <Characters>7451</Characters>
  <Application>Microsoft Office Word</Application>
  <DocSecurity>0</DocSecurity>
  <Lines>745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Arindam</cp:lastModifiedBy>
  <cp:revision>2</cp:revision>
  <dcterms:created xsi:type="dcterms:W3CDTF">2023-05-21T03:23:00Z</dcterms:created>
  <dcterms:modified xsi:type="dcterms:W3CDTF">2023-05-21T03:23:00Z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413f755e11ce1130da171719cf942e6677ba3f8a5c1f579de3f1adaf68241174</vt:lpwstr>
  </property>
</Properties>
</file>