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ADITI RATHORE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Email: aditirathore518@gmail.com, Mob:  8827293595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Garamond" w:cs="Garamond" w:eastAsia="Garamond" w:hAnsi="Garamond"/>
          <w:sz w:val="8"/>
          <w:szCs w:val="8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LinkedIn:  https://www.linkedin.com/in/aditi-rathore2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Garamond" w:cs="Garamond" w:eastAsia="Garamond" w:hAnsi="Garamo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68.0" w:type="dxa"/>
        <w:jc w:val="left"/>
        <w:tblLayout w:type="fixed"/>
        <w:tblLook w:val="0000"/>
      </w:tblPr>
      <w:tblGrid>
        <w:gridCol w:w="11268"/>
        <w:tblGridChange w:id="0">
          <w:tblGrid>
            <w:gridCol w:w="11268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WORK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shd w:fill="6b6db5" w:val="clea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Garamond" w:cs="Garamond" w:eastAsia="Garamond" w:hAnsi="Garamo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Sage University, Indore                                                                                 November 2022- till date</w:t>
            </w:r>
          </w:p>
          <w:p w:rsidR="00000000" w:rsidDel="00000000" w:rsidP="00000000" w:rsidRDefault="00000000" w:rsidRPr="00000000" w14:paraId="00000008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  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 Assistant Professor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University with 150+ faculties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</w:t>
            </w:r>
            <w:commentRangeStart w:id="0"/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Research Funding Proposals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of 1.5 lacs and secured aggregate funding in processing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Conducting lectures and tutorials for 400+ </w:t>
            </w:r>
            <w:commentRangeStart w:id="1"/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undergraduates and post graduates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maximum class strength 120+ students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Providing academic support to head of law and legal studies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Representing the department at International Conferences and Academic Events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E">
            <w:pPr>
              <w:spacing w:before="20" w:line="276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CERTIFICATIONS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b6db5" w:val="clea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Garamond" w:cs="Garamond" w:eastAsia="Garamond" w:hAnsi="Garamo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Emergence of Product and Process of Patent in India, Law Audience Sixth National Online Essay Writing Competition, 2021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Certificate course on Legal Provision for the Protection of Women Law, Quest Crest Leading India Pvt. Ltd, 2021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Certificate of Campus Ambassador International Model of United Nations,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Internshala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2021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Sexual Harassment of Women at Workplace in India, Letter of Appreciation and Recommendation, Indian National Law Review, 2021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Insolvency and Bankruptcy Laws and Policies in India, JLU, 2019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Certificate course on International Humanitarian Law, World Federation of United Nations Association, 2015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Role of Mass Media in Today’s Contemporary World, Dialogues for Change One Story at A Time by JLU Festival of Media, 2017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Certificate course on Vedic Mathematics, PYRA School of Vedic Mathematics, 2012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76" w:lineRule="auto"/>
              <w:ind w:left="720" w:right="0" w:hanging="360"/>
              <w:jc w:val="both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National Moot Court Competition on Honor Killing in India, SGT University, 2018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9">
            <w:pPr>
              <w:spacing w:before="20" w:line="276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INTERNSHIP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b6db5" w:val="clea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Garamond" w:cs="Garamond" w:eastAsia="Garamond" w:hAnsi="Garamo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Quest Crest Leading India LTD                                                                           January 2021 - February 2021</w:t>
            </w:r>
          </w:p>
          <w:p w:rsidR="00000000" w:rsidDel="00000000" w:rsidP="00000000" w:rsidRDefault="00000000" w:rsidRPr="00000000" w14:paraId="0000001C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Law Corporates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corporate body with 35+ associates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Handled and assisted in matters relating to family law, contracts and succession cases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Coordinated with 30+ clients during my internship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Executed legal process for property cards.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Assisting in property cases, family cases and commercial suits.</w:t>
            </w:r>
          </w:p>
          <w:p w:rsidR="00000000" w:rsidDel="00000000" w:rsidP="00000000" w:rsidRDefault="00000000" w:rsidRPr="00000000" w14:paraId="00000022">
            <w:pPr>
              <w:ind w:left="365" w:firstLine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7670"/>
              </w:tabs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Habitat for Humanity Trust</w:t>
              <w:tab/>
              <w:t xml:space="preserve">        March 2021 - April 2021 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7670"/>
              </w:tabs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NGO 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7670"/>
              </w:tabs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as a research intern and wrote more than 20+ articles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Wrote article on key issues Children Custody, Family Welfare and Women Development and Empowerment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Works to solve Social and Political issues through Legal Research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Directly worked with the program head of this NGO helping abandoned children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Involved with nurturing activities through teaching and various social activities of 20+ children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 NALSA, Delhi </w:t>
            </w:r>
          </w:p>
          <w:p w:rsidR="00000000" w:rsidDel="00000000" w:rsidP="00000000" w:rsidRDefault="00000000" w:rsidRPr="00000000" w14:paraId="0000002D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Government organisation                                                                                                      June 2018 - June 2018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Observed mediation and NALSA proceedings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Observed the working of NALSA at different levels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Visited police station and wrote daily write-up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Helped by providing free legal aid to 50+ clients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Helped in documentation of more than 20+ Judicial Separation, Sexual Harassment and Divorce Cases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Coordinated with NALSA staff for filling 20+ cases</w:t>
            </w:r>
          </w:p>
          <w:p w:rsidR="00000000" w:rsidDel="00000000" w:rsidP="00000000" w:rsidRDefault="00000000" w:rsidRPr="00000000" w14:paraId="0000003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Chanchal Kumar and Associates                                                                                         June 2016 -  July 2016 </w:t>
            </w:r>
          </w:p>
          <w:p w:rsidR="00000000" w:rsidDel="00000000" w:rsidP="00000000" w:rsidRDefault="00000000" w:rsidRPr="00000000" w14:paraId="00000036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Law firm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a legal intern reviewed various legal aspects of contract and proofed documentation for 10+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Helped in documentation of more than 5 criminal related cases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Helped to manage case files, do filing, attending trial hearing and attended client meeting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Coordinated with court staff for filling 5+ cases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Attended 10+ client meeting with other full time member of firm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3C">
            <w:pPr>
              <w:spacing w:after="20" w:before="20" w:line="276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5"/>
                <w:szCs w:val="25"/>
                <w:rtl w:val="0"/>
              </w:rPr>
              <w:t xml:space="preserve">PUBLICATIONS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b6db5" w:val="clea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Garamond" w:cs="Garamond" w:eastAsia="Garamond" w:hAnsi="Garamo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40" w:line="276" w:lineRule="auto"/>
              <w:jc w:val="both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Research Papers &amp; journal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Rathore Aditi, </w:t>
            </w:r>
            <w:commentRangeStart w:id="2"/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Need for Regulation of Cyber cafe in India: International Journal of Law Management and Humanities, volume 4, Mr. Gyan Prakash Kesharwani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Rathore Aditi, 2021, Constitutionalism in India-Issues and Challenges: Article, Volume 1, Issue 10, Etching The Path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Rathore Aditi, 2021, Sexual Harassment of Women at Workplace in India: Justice Dipak Misra call for chapter- II, ISBN No-978-81-947778-5-4, The Law Learner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Rathore Aditi, 2016, Environment law Issues and Challenges in India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National Seminar on Environmental laws: Issues and Challenges in India, National University of Study &amp; Research in law, Ranchi and Yugantar Bharti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Rathore Aditi, 2016, Role of the South Asian Association for Regional Cooperation Countries in Combating Human Trafficking: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National conference on Indian society and emerging issues, RGNLU and Indian Council of Social Science Research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Rathore Aditi, 2016, Analysis of Indian constitution: International Journal of research and analysis, volume 4 issue, IVCJ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Rathore Aditi, 2015, Juvenile Justice Care and Protection Act, 2015: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2nd International Conference on Contemporary Legal Issues, Galgotias University Noida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mallCaps w:val="0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Rathore Aditi, 2015,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Human Right Contemporary Issues and Challenges: JLU International Conference, JLU university and WFUNA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47">
            <w:pPr>
              <w:spacing w:after="20" w:before="20" w:line="276" w:lineRule="auto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5"/>
                <w:szCs w:val="25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b6db5" w:val="clear"/>
          </w:tcPr>
          <w:p w:rsidR="00000000" w:rsidDel="00000000" w:rsidP="00000000" w:rsidRDefault="00000000" w:rsidRPr="00000000" w14:paraId="00000048">
            <w:pPr>
              <w:spacing w:line="276" w:lineRule="auto"/>
              <w:jc w:val="both"/>
              <w:rPr>
                <w:rFonts w:ascii="Garamond" w:cs="Garamond" w:eastAsia="Garamond" w:hAnsi="Garamo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115.0" w:type="dxa"/>
              <w:jc w:val="left"/>
              <w:tblLayout w:type="fixed"/>
              <w:tblLook w:val="0000"/>
            </w:tblPr>
            <w:tblGrid>
              <w:gridCol w:w="11115"/>
              <w:tblGridChange w:id="0">
                <w:tblGrid>
                  <w:gridCol w:w="11115"/>
                </w:tblGrid>
              </w:tblGridChange>
            </w:tblGrid>
            <w:tr>
              <w:trPr>
                <w:cantSplit w:val="0"/>
                <w:trHeight w:val="330" w:hRule="atLeast"/>
                <w:tblHeader w:val="0"/>
              </w:trPr>
              <w:tc>
                <w:tcPr>
                  <w:tcBorders>
                    <w:top w:color="ffffff" w:space="0" w:sz="12" w:val="single"/>
                    <w:left w:color="ffffff" w:space="0" w:sz="12" w:val="single"/>
                    <w:bottom w:color="ffffff" w:space="0" w:sz="12" w:val="single"/>
                    <w:right w:color="ffffff" w:space="0" w:sz="12" w:val="single"/>
                  </w:tcBorders>
                  <w:shd w:fill="auto" w:val="clear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Garamond" w:cs="Garamond" w:eastAsia="Garamond" w:hAnsi="Garamond"/>
                      <w:sz w:val="6"/>
                      <w:szCs w:val="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10958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000"/>
                  </w:tblPr>
                  <w:tblGrid>
                    <w:gridCol w:w="2802"/>
                    <w:gridCol w:w="974"/>
                    <w:gridCol w:w="5139"/>
                    <w:gridCol w:w="2043"/>
                    <w:tblGridChange w:id="0">
                      <w:tblGrid>
                        <w:gridCol w:w="2802"/>
                        <w:gridCol w:w="974"/>
                        <w:gridCol w:w="5139"/>
                        <w:gridCol w:w="2043"/>
                      </w:tblGrid>
                    </w:tblGridChange>
                  </w:tblGrid>
                  <w:tr>
                    <w:trPr>
                      <w:cantSplit w:val="0"/>
                      <w:trHeight w:val="341" w:hRule="atLeast"/>
                      <w:tblHeader w:val="0"/>
                    </w:trPr>
                    <w:tc>
                      <w:tcPr>
                        <w:shd w:fill="auto" w:val="clear"/>
                      </w:tcPr>
                      <w:p w:rsidR="00000000" w:rsidDel="00000000" w:rsidP="00000000" w:rsidRDefault="00000000" w:rsidRPr="00000000" w14:paraId="0000004B">
                        <w:pPr>
                          <w:spacing w:line="276" w:lineRule="auto"/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</w:tcPr>
                      <w:p w:rsidR="00000000" w:rsidDel="00000000" w:rsidP="00000000" w:rsidRDefault="00000000" w:rsidRPr="00000000" w14:paraId="0000004C">
                        <w:pPr>
                          <w:spacing w:before="40" w:line="276" w:lineRule="auto"/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sz w:val="23"/>
                            <w:szCs w:val="23"/>
                            <w:rtl w:val="0"/>
                          </w:rPr>
                          <w:t xml:space="preserve">YEAR</w:t>
                        </w:r>
                      </w:p>
                    </w:tc>
                    <w:tc>
                      <w:tcPr>
                        <w:shd w:fill="auto" w:val="clear"/>
                      </w:tcPr>
                      <w:p w:rsidR="00000000" w:rsidDel="00000000" w:rsidP="00000000" w:rsidRDefault="00000000" w:rsidRPr="00000000" w14:paraId="0000004D">
                        <w:pPr>
                          <w:spacing w:before="40" w:line="276" w:lineRule="auto"/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sz w:val="23"/>
                            <w:szCs w:val="23"/>
                            <w:rtl w:val="0"/>
                          </w:rPr>
                          <w:t xml:space="preserve">University/ School</w:t>
                        </w:r>
                      </w:p>
                    </w:tc>
                    <w:tc>
                      <w:tcPr>
                        <w:shd w:fill="auto" w:val="clear"/>
                      </w:tcPr>
                      <w:p w:rsidR="00000000" w:rsidDel="00000000" w:rsidP="00000000" w:rsidRDefault="00000000" w:rsidRPr="00000000" w14:paraId="0000004E">
                        <w:pPr>
                          <w:tabs>
                            <w:tab w:val="left" w:leader="none" w:pos="1021"/>
                          </w:tabs>
                          <w:spacing w:line="276" w:lineRule="auto"/>
                          <w:rPr>
                            <w:rFonts w:ascii="Garamond" w:cs="Garamond" w:eastAsia="Garamond" w:hAnsi="Garamond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rtl w:val="0"/>
                          </w:rPr>
                          <w:t xml:space="preserve">GPA/Grades</w:t>
                        </w:r>
                      </w:p>
                    </w:tc>
                  </w:tr>
                  <w:tr>
                    <w:trPr>
                      <w:cantSplit w:val="0"/>
                      <w:trHeight w:val="271" w:hRule="atLeast"/>
                      <w:tblHeader w:val="0"/>
                    </w:trPr>
                    <w:tc>
                      <w:tcPr>
                        <w:shd w:fill="auto" w:val="clear"/>
                      </w:tcPr>
                      <w:p w:rsidR="00000000" w:rsidDel="00000000" w:rsidP="00000000" w:rsidRDefault="00000000" w:rsidRPr="00000000" w14:paraId="0000004F">
                        <w:pPr>
                          <w:spacing w:line="276" w:lineRule="auto"/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sz w:val="23"/>
                            <w:szCs w:val="23"/>
                            <w:rtl w:val="0"/>
                          </w:rPr>
                          <w:t xml:space="preserve">Ph. D. (LAW)</w:t>
                        </w:r>
                      </w:p>
                      <w:p w:rsidR="00000000" w:rsidDel="00000000" w:rsidP="00000000" w:rsidRDefault="00000000" w:rsidRPr="00000000" w14:paraId="00000050">
                        <w:pPr>
                          <w:spacing w:line="276" w:lineRule="auto"/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51">
                        <w:pPr>
                          <w:spacing w:line="276" w:lineRule="auto"/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sz w:val="23"/>
                            <w:szCs w:val="23"/>
                            <w:rtl w:val="0"/>
                          </w:rPr>
                          <w:t xml:space="preserve">L.LM: Cyber Law and Cyber Security </w:t>
                        </w:r>
                      </w:p>
                      <w:p w:rsidR="00000000" w:rsidDel="00000000" w:rsidP="00000000" w:rsidRDefault="00000000" w:rsidRPr="00000000" w14:paraId="00000052">
                        <w:pPr>
                          <w:spacing w:line="276" w:lineRule="auto"/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53">
                        <w:pPr>
                          <w:spacing w:line="276" w:lineRule="auto"/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sz w:val="23"/>
                            <w:szCs w:val="23"/>
                            <w:rtl w:val="0"/>
                          </w:rPr>
                          <w:t xml:space="preserve">B.Com. LL.B. (Hons) </w:t>
                        </w:r>
                      </w:p>
                      <w:p w:rsidR="00000000" w:rsidDel="00000000" w:rsidP="00000000" w:rsidRDefault="00000000" w:rsidRPr="00000000" w14:paraId="00000054">
                        <w:pPr>
                          <w:spacing w:line="276" w:lineRule="auto"/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55">
                        <w:pPr>
                          <w:spacing w:line="276" w:lineRule="auto"/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sz w:val="23"/>
                            <w:szCs w:val="23"/>
                            <w:rtl w:val="0"/>
                          </w:rPr>
                          <w:t xml:space="preserve">12th class </w:t>
                        </w:r>
                      </w:p>
                      <w:p w:rsidR="00000000" w:rsidDel="00000000" w:rsidP="00000000" w:rsidRDefault="00000000" w:rsidRPr="00000000" w14:paraId="00000056">
                        <w:pPr>
                          <w:spacing w:line="276" w:lineRule="auto"/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57">
                        <w:pPr>
                          <w:spacing w:line="276" w:lineRule="auto"/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sz w:val="23"/>
                            <w:szCs w:val="23"/>
                            <w:rtl w:val="0"/>
                          </w:rPr>
                          <w:t xml:space="preserve">10TH class</w:t>
                        </w:r>
                      </w:p>
                      <w:p w:rsidR="00000000" w:rsidDel="00000000" w:rsidP="00000000" w:rsidRDefault="00000000" w:rsidRPr="00000000" w14:paraId="00000058">
                        <w:pPr>
                          <w:spacing w:line="276" w:lineRule="auto"/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auto" w:val="clear"/>
                      </w:tcPr>
                      <w:p w:rsidR="00000000" w:rsidDel="00000000" w:rsidP="00000000" w:rsidRDefault="00000000" w:rsidRPr="00000000" w14:paraId="00000059">
                        <w:pPr>
                          <w:spacing w:before="40" w:line="276" w:lineRule="auto"/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sz w:val="23"/>
                            <w:szCs w:val="23"/>
                            <w:rtl w:val="0"/>
                          </w:rPr>
                          <w:t xml:space="preserve">2022</w:t>
                        </w:r>
                      </w:p>
                      <w:p w:rsidR="00000000" w:rsidDel="00000000" w:rsidP="00000000" w:rsidRDefault="00000000" w:rsidRPr="00000000" w14:paraId="0000005A">
                        <w:pPr>
                          <w:spacing w:before="40" w:line="276" w:lineRule="auto"/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5B">
                        <w:pPr>
                          <w:spacing w:before="40" w:line="276" w:lineRule="auto"/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sz w:val="23"/>
                            <w:szCs w:val="23"/>
                            <w:rtl w:val="0"/>
                          </w:rPr>
                          <w:t xml:space="preserve">2021</w:t>
                        </w:r>
                      </w:p>
                      <w:p w:rsidR="00000000" w:rsidDel="00000000" w:rsidP="00000000" w:rsidRDefault="00000000" w:rsidRPr="00000000" w14:paraId="0000005C">
                        <w:pPr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5D">
                        <w:pPr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sz w:val="23"/>
                            <w:szCs w:val="23"/>
                            <w:rtl w:val="0"/>
                          </w:rPr>
                          <w:t xml:space="preserve">2020</w:t>
                        </w:r>
                      </w:p>
                      <w:p w:rsidR="00000000" w:rsidDel="00000000" w:rsidP="00000000" w:rsidRDefault="00000000" w:rsidRPr="00000000" w14:paraId="0000005E">
                        <w:pPr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5F">
                        <w:pPr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sz w:val="23"/>
                            <w:szCs w:val="23"/>
                            <w:rtl w:val="0"/>
                          </w:rPr>
                          <w:t xml:space="preserve">2015</w:t>
                        </w:r>
                      </w:p>
                      <w:p w:rsidR="00000000" w:rsidDel="00000000" w:rsidP="00000000" w:rsidRDefault="00000000" w:rsidRPr="00000000" w14:paraId="00000060">
                        <w:pPr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61">
                        <w:pPr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sz w:val="23"/>
                            <w:szCs w:val="23"/>
                            <w:rtl w:val="0"/>
                          </w:rPr>
                          <w:t xml:space="preserve">2013</w:t>
                        </w:r>
                      </w:p>
                    </w:tc>
                    <w:tc>
                      <w:tcPr>
                        <w:shd w:fill="auto" w:val="clear"/>
                      </w:tcPr>
                      <w:p w:rsidR="00000000" w:rsidDel="00000000" w:rsidP="00000000" w:rsidRDefault="00000000" w:rsidRPr="00000000" w14:paraId="00000062">
                        <w:pPr>
                          <w:spacing w:before="40" w:line="276" w:lineRule="auto"/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sz w:val="23"/>
                            <w:szCs w:val="23"/>
                            <w:rtl w:val="0"/>
                          </w:rPr>
                          <w:t xml:space="preserve">Oriental University, Indore</w:t>
                        </w:r>
                      </w:p>
                      <w:p w:rsidR="00000000" w:rsidDel="00000000" w:rsidP="00000000" w:rsidRDefault="00000000" w:rsidRPr="00000000" w14:paraId="00000063">
                        <w:pPr>
                          <w:spacing w:before="40" w:line="276" w:lineRule="auto"/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64">
                        <w:pPr>
                          <w:spacing w:before="40" w:line="276" w:lineRule="auto"/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sz w:val="23"/>
                            <w:szCs w:val="23"/>
                            <w:rtl w:val="0"/>
                          </w:rPr>
                          <w:t xml:space="preserve">JLU, Bhopal</w:t>
                        </w:r>
                      </w:p>
                      <w:p w:rsidR="00000000" w:rsidDel="00000000" w:rsidP="00000000" w:rsidRDefault="00000000" w:rsidRPr="00000000" w14:paraId="00000065">
                        <w:pPr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66">
                        <w:pPr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sz w:val="23"/>
                            <w:szCs w:val="23"/>
                            <w:rtl w:val="0"/>
                          </w:rPr>
                          <w:t xml:space="preserve">JLU, Bhopal</w:t>
                        </w:r>
                      </w:p>
                      <w:p w:rsidR="00000000" w:rsidDel="00000000" w:rsidP="00000000" w:rsidRDefault="00000000" w:rsidRPr="00000000" w14:paraId="00000067">
                        <w:pPr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68">
                        <w:pPr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sz w:val="23"/>
                            <w:szCs w:val="23"/>
                            <w:rtl w:val="0"/>
                          </w:rPr>
                          <w:t xml:space="preserve">Christ Senior Secondary School</w:t>
                        </w:r>
                      </w:p>
                      <w:p w:rsidR="00000000" w:rsidDel="00000000" w:rsidP="00000000" w:rsidRDefault="00000000" w:rsidRPr="00000000" w14:paraId="00000069">
                        <w:pPr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6A">
                        <w:pPr>
                          <w:rPr>
                            <w:rFonts w:ascii="Garamond" w:cs="Garamond" w:eastAsia="Garamond" w:hAnsi="Garamond"/>
                            <w:sz w:val="23"/>
                            <w:szCs w:val="23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sz w:val="23"/>
                            <w:szCs w:val="23"/>
                            <w:rtl w:val="0"/>
                          </w:rPr>
                          <w:t xml:space="preserve">Christ Senior Secondary School</w:t>
                        </w:r>
                      </w:p>
                    </w:tc>
                    <w:tc>
                      <w:tcPr>
                        <w:shd w:fill="auto" w:val="clear"/>
                      </w:tcPr>
                      <w:p w:rsidR="00000000" w:rsidDel="00000000" w:rsidP="00000000" w:rsidRDefault="00000000" w:rsidRPr="00000000" w14:paraId="0000006B">
                        <w:pPr>
                          <w:tabs>
                            <w:tab w:val="left" w:leader="none" w:pos="1021"/>
                          </w:tabs>
                          <w:spacing w:line="276" w:lineRule="auto"/>
                          <w:rPr>
                            <w:rFonts w:ascii="Garamond" w:cs="Garamond" w:eastAsia="Garamond" w:hAnsi="Garamond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rtl w:val="0"/>
                          </w:rPr>
                          <w:t xml:space="preserve">--</w:t>
                        </w:r>
                      </w:p>
                      <w:p w:rsidR="00000000" w:rsidDel="00000000" w:rsidP="00000000" w:rsidRDefault="00000000" w:rsidRPr="00000000" w14:paraId="0000006C">
                        <w:pPr>
                          <w:tabs>
                            <w:tab w:val="left" w:leader="none" w:pos="1021"/>
                          </w:tabs>
                          <w:spacing w:line="276" w:lineRule="auto"/>
                          <w:rPr>
                            <w:rFonts w:ascii="Garamond" w:cs="Garamond" w:eastAsia="Garamond" w:hAnsi="Garamond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6D">
                        <w:pPr>
                          <w:tabs>
                            <w:tab w:val="left" w:leader="none" w:pos="1021"/>
                          </w:tabs>
                          <w:spacing w:line="276" w:lineRule="auto"/>
                          <w:rPr>
                            <w:rFonts w:ascii="Garamond" w:cs="Garamond" w:eastAsia="Garamond" w:hAnsi="Garamond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rtl w:val="0"/>
                          </w:rPr>
                          <w:t xml:space="preserve">6.37</w:t>
                        </w:r>
                      </w:p>
                      <w:p w:rsidR="00000000" w:rsidDel="00000000" w:rsidP="00000000" w:rsidRDefault="00000000" w:rsidRPr="00000000" w14:paraId="0000006E">
                        <w:pPr>
                          <w:rPr>
                            <w:rFonts w:ascii="Garamond" w:cs="Garamond" w:eastAsia="Garamond" w:hAnsi="Garamond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6F">
                        <w:pPr>
                          <w:rPr>
                            <w:rFonts w:ascii="Garamond" w:cs="Garamond" w:eastAsia="Garamond" w:hAnsi="Garamond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rtl w:val="0"/>
                          </w:rPr>
                          <w:t xml:space="preserve">7.52</w:t>
                        </w:r>
                      </w:p>
                      <w:p w:rsidR="00000000" w:rsidDel="00000000" w:rsidP="00000000" w:rsidRDefault="00000000" w:rsidRPr="00000000" w14:paraId="00000070">
                        <w:pPr>
                          <w:rPr>
                            <w:rFonts w:ascii="Garamond" w:cs="Garamond" w:eastAsia="Garamond" w:hAnsi="Garamond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71">
                        <w:pPr>
                          <w:rPr>
                            <w:rFonts w:ascii="Garamond" w:cs="Garamond" w:eastAsia="Garamond" w:hAnsi="Garamond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rtl w:val="0"/>
                          </w:rPr>
                          <w:t xml:space="preserve">81</w:t>
                        </w:r>
                      </w:p>
                      <w:p w:rsidR="00000000" w:rsidDel="00000000" w:rsidP="00000000" w:rsidRDefault="00000000" w:rsidRPr="00000000" w14:paraId="00000072">
                        <w:pPr>
                          <w:rPr>
                            <w:rFonts w:ascii="Garamond" w:cs="Garamond" w:eastAsia="Garamond" w:hAnsi="Garamond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73">
                        <w:pPr>
                          <w:rPr>
                            <w:rFonts w:ascii="Garamond" w:cs="Garamond" w:eastAsia="Garamond" w:hAnsi="Garamond"/>
                          </w:rPr>
                        </w:pPr>
                        <w:r w:rsidDel="00000000" w:rsidR="00000000" w:rsidRPr="00000000">
                          <w:rPr>
                            <w:rFonts w:ascii="Garamond" w:cs="Garamond" w:eastAsia="Garamond" w:hAnsi="Garamond"/>
                            <w:rtl w:val="0"/>
                          </w:rPr>
                          <w:t xml:space="preserve">8.4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74">
                  <w:pPr>
                    <w:spacing w:line="276" w:lineRule="auto"/>
                    <w:jc w:val="both"/>
                    <w:rPr>
                      <w:rFonts w:ascii="Garamond" w:cs="Garamond" w:eastAsia="Garamond" w:hAnsi="Garamond"/>
                      <w:sz w:val="23"/>
                      <w:szCs w:val="2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5">
            <w:pPr>
              <w:spacing w:line="276" w:lineRule="auto"/>
              <w:ind w:left="720" w:firstLine="0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76">
            <w:pPr>
              <w:spacing w:after="20" w:before="20" w:line="276" w:lineRule="auto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5"/>
                <w:szCs w:val="25"/>
                <w:rtl w:val="0"/>
              </w:rPr>
              <w:t xml:space="preserve">AREAS OF INTEREST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6b6db5" w:val="clear"/>
          </w:tcPr>
          <w:p w:rsidR="00000000" w:rsidDel="00000000" w:rsidP="00000000" w:rsidRDefault="00000000" w:rsidRPr="00000000" w14:paraId="00000077">
            <w:pPr>
              <w:spacing w:line="276" w:lineRule="auto"/>
              <w:jc w:val="both"/>
              <w:rPr>
                <w:rFonts w:ascii="Garamond" w:cs="Garamond" w:eastAsia="Garamond" w:hAnsi="Garamon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7"/>
              </w:tabs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Legal research and writing, wrote more than 50+ articles, case analysis and short summary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7"/>
              </w:tabs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Drawing and painting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7"/>
              </w:tabs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Listening music</w:t>
            </w:r>
          </w:p>
          <w:p w:rsidR="00000000" w:rsidDel="00000000" w:rsidP="00000000" w:rsidRDefault="00000000" w:rsidRPr="00000000" w14:paraId="0000007B">
            <w:pPr>
              <w:tabs>
                <w:tab w:val="left" w:leader="none" w:pos="417"/>
              </w:tabs>
              <w:spacing w:line="276" w:lineRule="auto"/>
              <w:ind w:left="360" w:firstLine="0"/>
              <w:jc w:val="both"/>
              <w:rPr>
                <w:rFonts w:ascii="Garamond" w:cs="Garamond" w:eastAsia="Garamond" w:hAnsi="Garamond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leader="none" w:pos="417"/>
              </w:tabs>
              <w:spacing w:line="276" w:lineRule="auto"/>
              <w:jc w:val="both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line="276" w:lineRule="auto"/>
        <w:rPr>
          <w:rFonts w:ascii="Garamond" w:cs="Garamond" w:eastAsia="Garamond" w:hAnsi="Garamon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rPr>
          <w:rFonts w:ascii="Garamond" w:cs="Garamond" w:eastAsia="Garamond" w:hAnsi="Garamond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ind w:left="900" w:firstLine="0"/>
        <w:rPr>
          <w:rFonts w:ascii="Garamond" w:cs="Garamond" w:eastAsia="Garamond" w:hAnsi="Garamond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01" w:top="270" w:left="446" w:right="547" w:header="720" w:footer="145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iddhartha" w:id="2" w:date="2023-04-18T17:37:00Z"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Author should also be there in all these publications. Please incorporate that.</w:t>
      </w:r>
    </w:p>
  </w:comment>
  <w:comment w:author="siddhartha" w:id="1" w:date="2023-04-16T18:44:00Z"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how many students have you taught so far or what is the class size which you teach (maximum class size)</w:t>
      </w:r>
    </w:p>
  </w:comment>
  <w:comment w:author="siddhartha" w:id="0" w:date="2023-04-16T18:44:00Z"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 how much funding you could secure or you helped in securing.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after="200" w:before="200" w:lineRule="auto"/>
    </w:pPr>
    <w:rPr/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